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CDE22" w14:textId="77777777" w:rsidR="00F90D51" w:rsidRPr="00EE369F" w:rsidRDefault="005E43AD" w:rsidP="00D2397A">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Gradska knjižnica </w:t>
      </w:r>
      <w:r w:rsidRPr="006722F0">
        <w:rPr>
          <w:rFonts w:ascii="Times New Roman" w:hAnsi="Times New Roman" w:cs="Times New Roman"/>
          <w:i/>
          <w:sz w:val="24"/>
          <w:szCs w:val="24"/>
        </w:rPr>
        <w:t>Janet Majnarich</w:t>
      </w:r>
      <w:r>
        <w:rPr>
          <w:rFonts w:ascii="Times New Roman" w:hAnsi="Times New Roman" w:cs="Times New Roman"/>
          <w:sz w:val="24"/>
          <w:szCs w:val="24"/>
        </w:rPr>
        <w:t xml:space="preserve"> Delnice</w:t>
      </w:r>
    </w:p>
    <w:p w14:paraId="5692B616" w14:textId="77777777" w:rsidR="00376D9D" w:rsidRPr="00E73608" w:rsidRDefault="005E43AD" w:rsidP="00D2397A">
      <w:pPr>
        <w:spacing w:after="0" w:line="240" w:lineRule="atLeast"/>
        <w:rPr>
          <w:rFonts w:ascii="Times New Roman" w:hAnsi="Times New Roman" w:cs="Times New Roman"/>
          <w:bCs/>
        </w:rPr>
      </w:pPr>
      <w:r w:rsidRPr="00E73608">
        <w:rPr>
          <w:rFonts w:ascii="Times New Roman" w:hAnsi="Times New Roman" w:cs="Times New Roman"/>
          <w:bCs/>
        </w:rPr>
        <w:t>Radićeva 3</w:t>
      </w:r>
    </w:p>
    <w:p w14:paraId="6A9842B8" w14:textId="129A628F" w:rsidR="00D2397A" w:rsidRPr="00E73608" w:rsidRDefault="00376D9D" w:rsidP="00D2397A">
      <w:pPr>
        <w:spacing w:after="0" w:line="240" w:lineRule="atLeast"/>
        <w:rPr>
          <w:rFonts w:ascii="Times New Roman" w:hAnsi="Times New Roman" w:cs="Times New Roman"/>
          <w:bCs/>
        </w:rPr>
      </w:pPr>
      <w:r w:rsidRPr="00E73608">
        <w:rPr>
          <w:rFonts w:ascii="Times New Roman" w:hAnsi="Times New Roman" w:cs="Times New Roman"/>
          <w:bCs/>
        </w:rPr>
        <w:t>51300 Delnice</w:t>
      </w:r>
    </w:p>
    <w:p w14:paraId="6E447D75" w14:textId="77777777" w:rsidR="00376D9D" w:rsidRPr="00E73608" w:rsidRDefault="00D2397A" w:rsidP="00D2397A">
      <w:pPr>
        <w:spacing w:after="0" w:line="240" w:lineRule="atLeast"/>
        <w:rPr>
          <w:rFonts w:ascii="Times New Roman" w:hAnsi="Times New Roman" w:cs="Times New Roman"/>
          <w:bCs/>
          <w:sz w:val="20"/>
          <w:szCs w:val="20"/>
        </w:rPr>
      </w:pPr>
      <w:r w:rsidRPr="00E73608">
        <w:rPr>
          <w:rFonts w:ascii="Times New Roman" w:hAnsi="Times New Roman" w:cs="Times New Roman"/>
          <w:bCs/>
          <w:sz w:val="20"/>
          <w:szCs w:val="20"/>
        </w:rPr>
        <w:t>OIB</w:t>
      </w:r>
      <w:r w:rsidR="00376D9D" w:rsidRPr="00E73608">
        <w:rPr>
          <w:rFonts w:ascii="Times New Roman" w:hAnsi="Times New Roman" w:cs="Times New Roman"/>
          <w:bCs/>
          <w:sz w:val="20"/>
          <w:szCs w:val="20"/>
        </w:rPr>
        <w:t>:</w:t>
      </w:r>
      <w:r w:rsidRPr="00E73608">
        <w:rPr>
          <w:rFonts w:ascii="Times New Roman" w:hAnsi="Times New Roman" w:cs="Times New Roman"/>
          <w:bCs/>
          <w:sz w:val="20"/>
          <w:szCs w:val="20"/>
        </w:rPr>
        <w:t xml:space="preserve"> </w:t>
      </w:r>
      <w:r w:rsidR="00376D9D" w:rsidRPr="00E73608">
        <w:rPr>
          <w:rFonts w:ascii="Times New Roman" w:hAnsi="Times New Roman" w:cs="Times New Roman"/>
          <w:bCs/>
          <w:sz w:val="20"/>
          <w:szCs w:val="20"/>
        </w:rPr>
        <w:t>29061318702</w:t>
      </w:r>
    </w:p>
    <w:p w14:paraId="3EEB08E0" w14:textId="3F37E79E" w:rsidR="005F19C1" w:rsidRPr="00EE369F" w:rsidRDefault="005F19C1" w:rsidP="00D2397A">
      <w:pPr>
        <w:spacing w:after="0" w:line="240" w:lineRule="atLeast"/>
        <w:rPr>
          <w:rFonts w:ascii="Times New Roman" w:hAnsi="Times New Roman" w:cs="Times New Roman"/>
          <w:sz w:val="24"/>
          <w:szCs w:val="24"/>
        </w:rPr>
      </w:pPr>
    </w:p>
    <w:p w14:paraId="548DF1EE" w14:textId="77777777" w:rsidR="00376D9D" w:rsidRPr="00D2397A" w:rsidRDefault="00376D9D" w:rsidP="00D2397A">
      <w:pPr>
        <w:spacing w:after="0" w:line="240" w:lineRule="atLeast"/>
        <w:rPr>
          <w:rFonts w:ascii="Times New Roman" w:hAnsi="Times New Roman" w:cs="Times New Roman"/>
          <w:sz w:val="24"/>
          <w:szCs w:val="24"/>
        </w:rPr>
      </w:pPr>
    </w:p>
    <w:p w14:paraId="64871E30" w14:textId="5F509FA5" w:rsidR="00B86DAF" w:rsidRDefault="005F19C1" w:rsidP="005F19C1">
      <w:pPr>
        <w:spacing w:after="0" w:line="240" w:lineRule="atLeast"/>
        <w:jc w:val="center"/>
        <w:rPr>
          <w:rFonts w:ascii="Times New Roman" w:hAnsi="Times New Roman" w:cs="Times New Roman"/>
          <w:bCs/>
          <w:sz w:val="24"/>
          <w:szCs w:val="24"/>
        </w:rPr>
      </w:pPr>
      <w:r w:rsidRPr="005F19C1">
        <w:rPr>
          <w:rFonts w:ascii="Times New Roman" w:hAnsi="Times New Roman" w:cs="Times New Roman"/>
          <w:bCs/>
          <w:sz w:val="24"/>
          <w:szCs w:val="24"/>
        </w:rPr>
        <w:t>BILJEŠKE UZ FINANCIJSKE IZVJEŠTAJE ZA RAZDOBLJE OD 01.01.202</w:t>
      </w:r>
      <w:r w:rsidR="00E6554E" w:rsidRPr="00EF1D3E">
        <w:rPr>
          <w:rFonts w:ascii="Times New Roman" w:hAnsi="Times New Roman" w:cs="Times New Roman"/>
          <w:bCs/>
          <w:sz w:val="24"/>
          <w:szCs w:val="24"/>
        </w:rPr>
        <w:t>6</w:t>
      </w:r>
      <w:r w:rsidR="00011DFA" w:rsidRPr="00EF1D3E">
        <w:rPr>
          <w:rFonts w:ascii="Times New Roman" w:hAnsi="Times New Roman" w:cs="Times New Roman"/>
          <w:bCs/>
          <w:sz w:val="24"/>
          <w:szCs w:val="24"/>
        </w:rPr>
        <w:t>.</w:t>
      </w:r>
      <w:r w:rsidRPr="00EF1D3E">
        <w:rPr>
          <w:rFonts w:ascii="Times New Roman" w:hAnsi="Times New Roman" w:cs="Times New Roman"/>
          <w:bCs/>
          <w:sz w:val="24"/>
          <w:szCs w:val="24"/>
        </w:rPr>
        <w:t xml:space="preserve"> </w:t>
      </w:r>
      <w:r w:rsidRPr="005F19C1">
        <w:rPr>
          <w:rFonts w:ascii="Times New Roman" w:hAnsi="Times New Roman" w:cs="Times New Roman"/>
          <w:bCs/>
          <w:sz w:val="24"/>
          <w:szCs w:val="24"/>
        </w:rPr>
        <w:t>DO 3</w:t>
      </w:r>
      <w:r w:rsidR="00EF1D3E">
        <w:rPr>
          <w:rFonts w:ascii="Times New Roman" w:hAnsi="Times New Roman" w:cs="Times New Roman"/>
          <w:bCs/>
          <w:sz w:val="24"/>
          <w:szCs w:val="24"/>
        </w:rPr>
        <w:t>0</w:t>
      </w:r>
      <w:r w:rsidRPr="005F19C1">
        <w:rPr>
          <w:rFonts w:ascii="Times New Roman" w:hAnsi="Times New Roman" w:cs="Times New Roman"/>
          <w:bCs/>
          <w:sz w:val="24"/>
          <w:szCs w:val="24"/>
        </w:rPr>
        <w:t>.0</w:t>
      </w:r>
      <w:r w:rsidR="00EF1D3E">
        <w:rPr>
          <w:rFonts w:ascii="Times New Roman" w:hAnsi="Times New Roman" w:cs="Times New Roman"/>
          <w:bCs/>
          <w:sz w:val="24"/>
          <w:szCs w:val="24"/>
        </w:rPr>
        <w:t>9</w:t>
      </w:r>
      <w:r w:rsidRPr="005F19C1">
        <w:rPr>
          <w:rFonts w:ascii="Times New Roman" w:hAnsi="Times New Roman" w:cs="Times New Roman"/>
          <w:bCs/>
          <w:sz w:val="24"/>
          <w:szCs w:val="24"/>
        </w:rPr>
        <w:t>.202</w:t>
      </w:r>
      <w:r w:rsidR="00E6554E">
        <w:rPr>
          <w:rFonts w:ascii="Times New Roman" w:hAnsi="Times New Roman" w:cs="Times New Roman"/>
          <w:bCs/>
          <w:sz w:val="24"/>
          <w:szCs w:val="24"/>
        </w:rPr>
        <w:t>6</w:t>
      </w:r>
      <w:r w:rsidRPr="005F19C1">
        <w:rPr>
          <w:rFonts w:ascii="Times New Roman" w:hAnsi="Times New Roman" w:cs="Times New Roman"/>
          <w:bCs/>
          <w:sz w:val="24"/>
          <w:szCs w:val="24"/>
        </w:rPr>
        <w:t>. GODINE</w:t>
      </w:r>
    </w:p>
    <w:p w14:paraId="4E3CA4EE" w14:textId="77777777" w:rsidR="005F19C1" w:rsidRDefault="005F19C1" w:rsidP="005F19C1">
      <w:pPr>
        <w:spacing w:after="0" w:line="240" w:lineRule="atLeast"/>
        <w:jc w:val="center"/>
        <w:rPr>
          <w:rFonts w:ascii="Times New Roman" w:hAnsi="Times New Roman" w:cs="Times New Roman"/>
          <w:bCs/>
          <w:sz w:val="24"/>
          <w:szCs w:val="24"/>
        </w:rPr>
      </w:pPr>
    </w:p>
    <w:p w14:paraId="024D02D5" w14:textId="77777777" w:rsidR="00D915F3" w:rsidRDefault="00D915F3" w:rsidP="005F19C1">
      <w:pPr>
        <w:spacing w:after="0" w:line="240" w:lineRule="atLeast"/>
        <w:jc w:val="center"/>
        <w:rPr>
          <w:rFonts w:ascii="Times New Roman" w:hAnsi="Times New Roman" w:cs="Times New Roman"/>
          <w:bCs/>
          <w:sz w:val="24"/>
          <w:szCs w:val="24"/>
        </w:rPr>
      </w:pPr>
    </w:p>
    <w:p w14:paraId="41F84D86" w14:textId="6DC2EF3C" w:rsidR="00D915F3" w:rsidRPr="007243C7" w:rsidRDefault="005F19C1" w:rsidP="005F19C1">
      <w:pPr>
        <w:spacing w:after="0" w:line="240" w:lineRule="atLeast"/>
        <w:rPr>
          <w:rFonts w:ascii="Times New Roman" w:hAnsi="Times New Roman" w:cs="Times New Roman"/>
          <w:b/>
          <w:sz w:val="24"/>
          <w:szCs w:val="24"/>
        </w:rPr>
      </w:pPr>
      <w:r w:rsidRPr="007243C7">
        <w:rPr>
          <w:rFonts w:ascii="Times New Roman" w:hAnsi="Times New Roman" w:cs="Times New Roman"/>
          <w:b/>
          <w:sz w:val="24"/>
          <w:szCs w:val="24"/>
        </w:rPr>
        <w:t>PR-RAS</w:t>
      </w:r>
    </w:p>
    <w:p w14:paraId="061FCA3E" w14:textId="77777777" w:rsidR="005F19C1" w:rsidRDefault="005F19C1" w:rsidP="005F19C1">
      <w:pPr>
        <w:spacing w:after="0" w:line="240" w:lineRule="atLeast"/>
        <w:rPr>
          <w:rFonts w:ascii="Times New Roman" w:hAnsi="Times New Roman" w:cs="Times New Roman"/>
          <w:bCs/>
          <w:sz w:val="24"/>
          <w:szCs w:val="24"/>
        </w:rPr>
      </w:pPr>
    </w:p>
    <w:p w14:paraId="30BF09BA" w14:textId="5CF452BD" w:rsidR="005F19C1" w:rsidRPr="00152B14" w:rsidRDefault="005F19C1"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Bilješka 1. šifra 63</w:t>
      </w:r>
      <w:r>
        <w:rPr>
          <w:rFonts w:ascii="Times New Roman" w:hAnsi="Times New Roman" w:cs="Times New Roman"/>
          <w:bCs/>
          <w:sz w:val="24"/>
          <w:szCs w:val="24"/>
        </w:rPr>
        <w:t xml:space="preserve"> </w:t>
      </w:r>
      <w:r w:rsidRPr="00633137">
        <w:rPr>
          <w:rFonts w:ascii="Times New Roman" w:hAnsi="Times New Roman" w:cs="Times New Roman"/>
          <w:bCs/>
          <w:sz w:val="24"/>
          <w:szCs w:val="24"/>
        </w:rPr>
        <w:t xml:space="preserve">Pomoći iz inozemstva </w:t>
      </w:r>
      <w:r>
        <w:rPr>
          <w:rFonts w:ascii="Times New Roman" w:hAnsi="Times New Roman" w:cs="Times New Roman"/>
          <w:bCs/>
          <w:sz w:val="24"/>
          <w:szCs w:val="24"/>
        </w:rPr>
        <w:t>i od subjekata unutar općeg proračuna su ostvareni u iznosu od</w:t>
      </w:r>
      <w:r w:rsidR="00E6554E">
        <w:rPr>
          <w:rFonts w:ascii="Times New Roman" w:hAnsi="Times New Roman" w:cs="Times New Roman"/>
          <w:bCs/>
          <w:sz w:val="24"/>
          <w:szCs w:val="24"/>
        </w:rPr>
        <w:t xml:space="preserve"> </w:t>
      </w:r>
      <w:r w:rsidR="00EF1D3E">
        <w:rPr>
          <w:rFonts w:ascii="Times New Roman" w:hAnsi="Times New Roman" w:cs="Times New Roman"/>
          <w:bCs/>
          <w:sz w:val="24"/>
          <w:szCs w:val="24"/>
        </w:rPr>
        <w:t>13.990,00</w:t>
      </w:r>
      <w:r>
        <w:rPr>
          <w:rFonts w:ascii="Times New Roman" w:hAnsi="Times New Roman" w:cs="Times New Roman"/>
          <w:bCs/>
          <w:sz w:val="24"/>
          <w:szCs w:val="24"/>
        </w:rPr>
        <w:t xml:space="preserve"> eura i veći su u odnosu na isto razdoblje prethodne godine</w:t>
      </w:r>
      <w:r w:rsidR="00E6554E">
        <w:rPr>
          <w:rFonts w:ascii="Times New Roman" w:hAnsi="Times New Roman" w:cs="Times New Roman"/>
          <w:bCs/>
          <w:sz w:val="24"/>
          <w:szCs w:val="24"/>
        </w:rPr>
        <w:t xml:space="preserve"> za </w:t>
      </w:r>
      <w:r w:rsidR="00EF1D3E">
        <w:rPr>
          <w:rFonts w:ascii="Times New Roman" w:hAnsi="Times New Roman" w:cs="Times New Roman"/>
          <w:bCs/>
          <w:sz w:val="24"/>
          <w:szCs w:val="24"/>
        </w:rPr>
        <w:t>23,5</w:t>
      </w:r>
      <w:r w:rsidR="00E6554E">
        <w:rPr>
          <w:rFonts w:ascii="Times New Roman" w:hAnsi="Times New Roman" w:cs="Times New Roman"/>
          <w:bCs/>
          <w:sz w:val="24"/>
          <w:szCs w:val="24"/>
        </w:rPr>
        <w:t>%</w:t>
      </w:r>
      <w:r>
        <w:rPr>
          <w:rFonts w:ascii="Times New Roman" w:hAnsi="Times New Roman" w:cs="Times New Roman"/>
          <w:bCs/>
          <w:sz w:val="24"/>
          <w:szCs w:val="24"/>
        </w:rPr>
        <w:t xml:space="preserve"> </w:t>
      </w:r>
      <w:r w:rsidR="00E6554E">
        <w:rPr>
          <w:rFonts w:ascii="Times New Roman" w:hAnsi="Times New Roman" w:cs="Times New Roman"/>
          <w:bCs/>
          <w:sz w:val="24"/>
          <w:szCs w:val="24"/>
        </w:rPr>
        <w:t xml:space="preserve">jer su sredstva tekuće pomoći proračunskim korisnicima isplaćene u cijelosti u izvještajnom razdoblju što nije bio slučaj </w:t>
      </w:r>
      <w:r w:rsidR="00A4078C">
        <w:rPr>
          <w:rFonts w:ascii="Times New Roman" w:hAnsi="Times New Roman" w:cs="Times New Roman"/>
          <w:bCs/>
          <w:sz w:val="24"/>
          <w:szCs w:val="24"/>
        </w:rPr>
        <w:t xml:space="preserve">za </w:t>
      </w:r>
      <w:r w:rsidR="00E6554E">
        <w:rPr>
          <w:rFonts w:ascii="Times New Roman" w:hAnsi="Times New Roman" w:cs="Times New Roman"/>
          <w:bCs/>
          <w:sz w:val="24"/>
          <w:szCs w:val="24"/>
        </w:rPr>
        <w:t>prethodno izvještajno razdoblje, kada su ti isti prihodi ostvareni kasnije. Unutar izvještajnog razdoblja ostvareno je 2.100,00 eura tekuće pomoći proračunskim korisnicima iz proračuna koji im nije nadležan ( PGŽ )</w:t>
      </w:r>
      <w:r w:rsidR="00EF1D3E">
        <w:rPr>
          <w:rFonts w:ascii="Times New Roman" w:hAnsi="Times New Roman" w:cs="Times New Roman"/>
          <w:bCs/>
          <w:sz w:val="24"/>
          <w:szCs w:val="24"/>
        </w:rPr>
        <w:t>, te su veći za 5% u odnosu na prethodnu godinu istog izvještajnog razdoblja. Također je ostvareno i</w:t>
      </w:r>
      <w:r w:rsidR="00E6554E">
        <w:rPr>
          <w:rFonts w:ascii="Times New Roman" w:hAnsi="Times New Roman" w:cs="Times New Roman"/>
          <w:bCs/>
          <w:sz w:val="24"/>
          <w:szCs w:val="24"/>
        </w:rPr>
        <w:t xml:space="preserve"> </w:t>
      </w:r>
      <w:r w:rsidR="00EF1D3E">
        <w:rPr>
          <w:rFonts w:ascii="Times New Roman" w:hAnsi="Times New Roman" w:cs="Times New Roman"/>
          <w:bCs/>
          <w:sz w:val="24"/>
          <w:szCs w:val="24"/>
        </w:rPr>
        <w:t>11.890,00</w:t>
      </w:r>
      <w:r w:rsidR="00E6554E">
        <w:rPr>
          <w:rFonts w:ascii="Times New Roman" w:hAnsi="Times New Roman" w:cs="Times New Roman"/>
          <w:bCs/>
          <w:sz w:val="24"/>
          <w:szCs w:val="24"/>
        </w:rPr>
        <w:t xml:space="preserve"> eura sredstava od kapitalne pomoći proračunskim korisnicima iz proračuna koji im nije nadležan ( MIN. KUL.)</w:t>
      </w:r>
      <w:r w:rsidR="00EF1D3E">
        <w:rPr>
          <w:rFonts w:ascii="Times New Roman" w:hAnsi="Times New Roman" w:cs="Times New Roman"/>
          <w:bCs/>
          <w:sz w:val="24"/>
          <w:szCs w:val="24"/>
        </w:rPr>
        <w:t>, te su isti za 27,4% veći u odnosu na isto razdoblje prethodne godine. Navedeni prihodi isključivo se troše za nabavu i otkup knjižne i neknjižne građe</w:t>
      </w:r>
      <w:r w:rsidR="0002067C">
        <w:rPr>
          <w:rFonts w:ascii="Times New Roman" w:hAnsi="Times New Roman" w:cs="Times New Roman"/>
          <w:bCs/>
          <w:sz w:val="24"/>
          <w:szCs w:val="24"/>
        </w:rPr>
        <w:t xml:space="preserve"> </w:t>
      </w:r>
      <w:r w:rsidR="0002067C" w:rsidRPr="00152B14">
        <w:rPr>
          <w:rFonts w:ascii="Times New Roman" w:hAnsi="Times New Roman" w:cs="Times New Roman"/>
          <w:bCs/>
          <w:sz w:val="24"/>
          <w:szCs w:val="24"/>
        </w:rPr>
        <w:t>i</w:t>
      </w:r>
      <w:r w:rsidR="000A6311" w:rsidRPr="00152B14">
        <w:rPr>
          <w:rFonts w:ascii="Times New Roman" w:hAnsi="Times New Roman" w:cs="Times New Roman"/>
          <w:bCs/>
          <w:sz w:val="24"/>
          <w:szCs w:val="24"/>
        </w:rPr>
        <w:t xml:space="preserve"> tisk</w:t>
      </w:r>
      <w:r w:rsidR="0002067C" w:rsidRPr="00152B14">
        <w:rPr>
          <w:rFonts w:ascii="Times New Roman" w:hAnsi="Times New Roman" w:cs="Times New Roman"/>
          <w:bCs/>
          <w:sz w:val="24"/>
          <w:szCs w:val="24"/>
        </w:rPr>
        <w:t>a</w:t>
      </w:r>
      <w:r w:rsidR="000A6311" w:rsidRPr="00152B14">
        <w:rPr>
          <w:rFonts w:ascii="Times New Roman" w:hAnsi="Times New Roman" w:cs="Times New Roman"/>
          <w:bCs/>
          <w:sz w:val="24"/>
          <w:szCs w:val="24"/>
        </w:rPr>
        <w:t xml:space="preserve">, </w:t>
      </w:r>
      <w:r w:rsidR="0002067C" w:rsidRPr="00152B14">
        <w:rPr>
          <w:rFonts w:ascii="Times New Roman" w:hAnsi="Times New Roman" w:cs="Times New Roman"/>
          <w:bCs/>
          <w:sz w:val="24"/>
          <w:szCs w:val="24"/>
        </w:rPr>
        <w:t>digitalizaciju zavičajne građe, te program književnih susreta „Dodir r</w:t>
      </w:r>
      <w:r w:rsidR="00152B14">
        <w:rPr>
          <w:rFonts w:ascii="Times New Roman" w:hAnsi="Times New Roman" w:cs="Times New Roman"/>
          <w:bCs/>
          <w:sz w:val="24"/>
          <w:szCs w:val="24"/>
        </w:rPr>
        <w:t>i</w:t>
      </w:r>
      <w:r w:rsidR="0002067C" w:rsidRPr="00152B14">
        <w:rPr>
          <w:rFonts w:ascii="Times New Roman" w:hAnsi="Times New Roman" w:cs="Times New Roman"/>
          <w:bCs/>
          <w:sz w:val="24"/>
          <w:szCs w:val="24"/>
        </w:rPr>
        <w:t xml:space="preserve">ječi“- </w:t>
      </w:r>
      <w:r w:rsidR="000A6311" w:rsidRPr="00152B14">
        <w:rPr>
          <w:rFonts w:ascii="Times New Roman" w:hAnsi="Times New Roman" w:cs="Times New Roman"/>
          <w:bCs/>
          <w:sz w:val="24"/>
          <w:szCs w:val="24"/>
        </w:rPr>
        <w:t>trošak autorskog honorara</w:t>
      </w:r>
      <w:r w:rsidR="0002067C" w:rsidRPr="00152B14">
        <w:rPr>
          <w:rFonts w:ascii="Times New Roman" w:hAnsi="Times New Roman" w:cs="Times New Roman"/>
          <w:bCs/>
          <w:sz w:val="24"/>
          <w:szCs w:val="24"/>
        </w:rPr>
        <w:t xml:space="preserve"> i grafičkih i tiskarskih usluga (plakati)</w:t>
      </w:r>
      <w:r w:rsidR="000A6311" w:rsidRPr="00152B14">
        <w:rPr>
          <w:rFonts w:ascii="Times New Roman" w:hAnsi="Times New Roman" w:cs="Times New Roman"/>
          <w:bCs/>
          <w:sz w:val="24"/>
          <w:szCs w:val="24"/>
        </w:rPr>
        <w:t xml:space="preserve"> i drugo.</w:t>
      </w:r>
      <w:r w:rsidR="00EF1D3E" w:rsidRPr="00152B14">
        <w:rPr>
          <w:rFonts w:ascii="Times New Roman" w:hAnsi="Times New Roman" w:cs="Times New Roman"/>
          <w:bCs/>
          <w:sz w:val="24"/>
          <w:szCs w:val="24"/>
        </w:rPr>
        <w:t xml:space="preserve"> </w:t>
      </w:r>
    </w:p>
    <w:p w14:paraId="72A0CCB7" w14:textId="77777777" w:rsidR="005F19C1" w:rsidRDefault="005F19C1" w:rsidP="005F19C1">
      <w:pPr>
        <w:spacing w:after="0" w:line="240" w:lineRule="atLeast"/>
        <w:rPr>
          <w:rFonts w:ascii="Times New Roman" w:hAnsi="Times New Roman" w:cs="Times New Roman"/>
          <w:bCs/>
          <w:sz w:val="24"/>
          <w:szCs w:val="24"/>
        </w:rPr>
      </w:pPr>
    </w:p>
    <w:p w14:paraId="63E2B182" w14:textId="101579AE" w:rsidR="005F19C1" w:rsidRDefault="005F19C1"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Bilješka 2. šifra 65</w:t>
      </w:r>
      <w:r>
        <w:rPr>
          <w:rFonts w:ascii="Times New Roman" w:hAnsi="Times New Roman" w:cs="Times New Roman"/>
          <w:bCs/>
          <w:sz w:val="24"/>
          <w:szCs w:val="24"/>
        </w:rPr>
        <w:t xml:space="preserve"> Prihodi od upravnih i administrativnih pristojbi, pristojbi po posebnim propisima i naknadama su prihodi koji su ostvareni od sufinanciranja cijene usluga</w:t>
      </w:r>
      <w:r w:rsidR="0002067C">
        <w:rPr>
          <w:rFonts w:ascii="Times New Roman" w:hAnsi="Times New Roman" w:cs="Times New Roman"/>
          <w:bCs/>
          <w:sz w:val="24"/>
          <w:szCs w:val="24"/>
        </w:rPr>
        <w:t xml:space="preserve"> – </w:t>
      </w:r>
      <w:r w:rsidR="0002067C" w:rsidRPr="00152B14">
        <w:rPr>
          <w:rFonts w:ascii="Times New Roman" w:hAnsi="Times New Roman" w:cs="Times New Roman"/>
          <w:bCs/>
          <w:sz w:val="24"/>
          <w:szCs w:val="24"/>
        </w:rPr>
        <w:t>uplata članarina i zakasnina</w:t>
      </w:r>
      <w:r w:rsidR="00272348">
        <w:rPr>
          <w:rFonts w:ascii="Times New Roman" w:hAnsi="Times New Roman" w:cs="Times New Roman"/>
          <w:bCs/>
          <w:sz w:val="24"/>
          <w:szCs w:val="24"/>
        </w:rPr>
        <w:t xml:space="preserve">. Takva vrsta prihoda je </w:t>
      </w:r>
      <w:r>
        <w:rPr>
          <w:rFonts w:ascii="Times New Roman" w:hAnsi="Times New Roman" w:cs="Times New Roman"/>
          <w:bCs/>
          <w:sz w:val="24"/>
          <w:szCs w:val="24"/>
        </w:rPr>
        <w:t>ostvaren</w:t>
      </w:r>
      <w:r w:rsidR="00272348">
        <w:rPr>
          <w:rFonts w:ascii="Times New Roman" w:hAnsi="Times New Roman" w:cs="Times New Roman"/>
          <w:bCs/>
          <w:sz w:val="24"/>
          <w:szCs w:val="24"/>
        </w:rPr>
        <w:t>a</w:t>
      </w:r>
      <w:r>
        <w:rPr>
          <w:rFonts w:ascii="Times New Roman" w:hAnsi="Times New Roman" w:cs="Times New Roman"/>
          <w:bCs/>
          <w:sz w:val="24"/>
          <w:szCs w:val="24"/>
        </w:rPr>
        <w:t xml:space="preserve"> u iznosu od </w:t>
      </w:r>
      <w:r w:rsidR="000A6311">
        <w:rPr>
          <w:rFonts w:ascii="Times New Roman" w:hAnsi="Times New Roman" w:cs="Times New Roman"/>
          <w:bCs/>
          <w:sz w:val="24"/>
          <w:szCs w:val="24"/>
        </w:rPr>
        <w:t>4.249,89</w:t>
      </w:r>
      <w:r>
        <w:rPr>
          <w:rFonts w:ascii="Times New Roman" w:hAnsi="Times New Roman" w:cs="Times New Roman"/>
          <w:bCs/>
          <w:sz w:val="24"/>
          <w:szCs w:val="24"/>
        </w:rPr>
        <w:t xml:space="preserve"> </w:t>
      </w:r>
      <w:r w:rsidR="00272348">
        <w:rPr>
          <w:rFonts w:ascii="Times New Roman" w:hAnsi="Times New Roman" w:cs="Times New Roman"/>
          <w:bCs/>
          <w:sz w:val="24"/>
          <w:szCs w:val="24"/>
        </w:rPr>
        <w:t xml:space="preserve">eura, </w:t>
      </w:r>
      <w:r w:rsidR="00E6554E">
        <w:rPr>
          <w:rFonts w:ascii="Times New Roman" w:hAnsi="Times New Roman" w:cs="Times New Roman"/>
          <w:bCs/>
          <w:sz w:val="24"/>
          <w:szCs w:val="24"/>
        </w:rPr>
        <w:t>te su</w:t>
      </w:r>
      <w:r w:rsidR="000A6311">
        <w:rPr>
          <w:rFonts w:ascii="Times New Roman" w:hAnsi="Times New Roman" w:cs="Times New Roman"/>
          <w:bCs/>
          <w:sz w:val="24"/>
          <w:szCs w:val="24"/>
        </w:rPr>
        <w:t xml:space="preserve"> veći za 27,8%</w:t>
      </w:r>
      <w:r w:rsidR="00E6554E">
        <w:rPr>
          <w:rFonts w:ascii="Times New Roman" w:hAnsi="Times New Roman" w:cs="Times New Roman"/>
          <w:bCs/>
          <w:sz w:val="24"/>
          <w:szCs w:val="24"/>
        </w:rPr>
        <w:t xml:space="preserve"> u odnosu na prethodno izvještajno razdoblje, zbog </w:t>
      </w:r>
      <w:r w:rsidR="000A6311">
        <w:rPr>
          <w:rFonts w:ascii="Times New Roman" w:hAnsi="Times New Roman" w:cs="Times New Roman"/>
          <w:bCs/>
          <w:sz w:val="24"/>
          <w:szCs w:val="24"/>
        </w:rPr>
        <w:t>češćeg polaganja gotovine temeljem Pravilnika o blagajničkom poslovanju</w:t>
      </w:r>
      <w:r w:rsidR="00E6554E">
        <w:rPr>
          <w:rFonts w:ascii="Times New Roman" w:hAnsi="Times New Roman" w:cs="Times New Roman"/>
          <w:bCs/>
          <w:sz w:val="24"/>
          <w:szCs w:val="24"/>
        </w:rPr>
        <w:t>.</w:t>
      </w:r>
      <w:r w:rsidR="000A6311">
        <w:rPr>
          <w:rFonts w:ascii="Times New Roman" w:hAnsi="Times New Roman" w:cs="Times New Roman"/>
          <w:bCs/>
          <w:sz w:val="24"/>
          <w:szCs w:val="24"/>
        </w:rPr>
        <w:t xml:space="preserve"> Također, u takvu vrstu prihoda ubrajamo i prihode od </w:t>
      </w:r>
      <w:r w:rsidR="000A6311" w:rsidRPr="00152B14">
        <w:rPr>
          <w:rFonts w:ascii="Times New Roman" w:hAnsi="Times New Roman" w:cs="Times New Roman"/>
          <w:bCs/>
          <w:sz w:val="24"/>
          <w:szCs w:val="24"/>
        </w:rPr>
        <w:t xml:space="preserve">oštećenja </w:t>
      </w:r>
      <w:r w:rsidR="0002067C" w:rsidRPr="00152B14">
        <w:rPr>
          <w:rFonts w:ascii="Times New Roman" w:hAnsi="Times New Roman" w:cs="Times New Roman"/>
          <w:bCs/>
          <w:sz w:val="24"/>
          <w:szCs w:val="24"/>
        </w:rPr>
        <w:t xml:space="preserve">ili gubitka </w:t>
      </w:r>
      <w:r w:rsidR="000A6311">
        <w:rPr>
          <w:rFonts w:ascii="Times New Roman" w:hAnsi="Times New Roman" w:cs="Times New Roman"/>
          <w:bCs/>
          <w:sz w:val="24"/>
          <w:szCs w:val="24"/>
        </w:rPr>
        <w:t xml:space="preserve">knjižne građe od strane korisnika. Prihodi ostvareni od sufinanciranja cijene usluga raspoređeni su za materijalne troškove za redovno poslovanje. </w:t>
      </w:r>
    </w:p>
    <w:p w14:paraId="7DA761E7" w14:textId="77777777" w:rsidR="00272348" w:rsidRDefault="00272348" w:rsidP="005F19C1">
      <w:pPr>
        <w:spacing w:after="0" w:line="240" w:lineRule="atLeast"/>
        <w:rPr>
          <w:rFonts w:ascii="Times New Roman" w:hAnsi="Times New Roman" w:cs="Times New Roman"/>
          <w:bCs/>
          <w:sz w:val="24"/>
          <w:szCs w:val="24"/>
        </w:rPr>
      </w:pPr>
    </w:p>
    <w:p w14:paraId="27B47C2E" w14:textId="2CE29180" w:rsidR="00272348" w:rsidRDefault="00272348"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3. šifra </w:t>
      </w:r>
      <w:r w:rsidR="003766EA" w:rsidRPr="0079135B">
        <w:rPr>
          <w:rFonts w:ascii="Times New Roman" w:hAnsi="Times New Roman" w:cs="Times New Roman"/>
          <w:b/>
          <w:sz w:val="24"/>
          <w:szCs w:val="24"/>
        </w:rPr>
        <w:t>67</w:t>
      </w:r>
      <w:r w:rsidR="003766EA">
        <w:rPr>
          <w:rFonts w:ascii="Times New Roman" w:hAnsi="Times New Roman" w:cs="Times New Roman"/>
          <w:bCs/>
          <w:sz w:val="24"/>
          <w:szCs w:val="24"/>
        </w:rPr>
        <w:t xml:space="preserve"> Prihodi iz nadležnog proračuna i od HZZO-a na temelju ugovorenih obveza su prihodi koji se odnose na sredstva dobivena od strane Osnivača, temeljem predanih Zahtjeva za materijalne troškove i troškove prema zaposlenima. U izvještajnom razdoblju ona iznose </w:t>
      </w:r>
      <w:r w:rsidR="000A6311">
        <w:rPr>
          <w:rFonts w:ascii="Times New Roman" w:hAnsi="Times New Roman" w:cs="Times New Roman"/>
          <w:bCs/>
          <w:sz w:val="24"/>
          <w:szCs w:val="24"/>
        </w:rPr>
        <w:t>97.589,99</w:t>
      </w:r>
      <w:r w:rsidR="003766EA">
        <w:rPr>
          <w:rFonts w:ascii="Times New Roman" w:hAnsi="Times New Roman" w:cs="Times New Roman"/>
          <w:bCs/>
          <w:sz w:val="24"/>
          <w:szCs w:val="24"/>
        </w:rPr>
        <w:t xml:space="preserve"> eura i veći su za </w:t>
      </w:r>
      <w:r w:rsidR="00E6554E">
        <w:rPr>
          <w:rFonts w:ascii="Times New Roman" w:hAnsi="Times New Roman" w:cs="Times New Roman"/>
          <w:bCs/>
          <w:sz w:val="24"/>
          <w:szCs w:val="24"/>
        </w:rPr>
        <w:t>2,</w:t>
      </w:r>
      <w:r w:rsidR="000A6311">
        <w:rPr>
          <w:rFonts w:ascii="Times New Roman" w:hAnsi="Times New Roman" w:cs="Times New Roman"/>
          <w:bCs/>
          <w:sz w:val="24"/>
          <w:szCs w:val="24"/>
        </w:rPr>
        <w:t>5</w:t>
      </w:r>
      <w:r w:rsidR="003766EA">
        <w:rPr>
          <w:rFonts w:ascii="Times New Roman" w:hAnsi="Times New Roman" w:cs="Times New Roman"/>
          <w:bCs/>
          <w:sz w:val="24"/>
          <w:szCs w:val="24"/>
        </w:rPr>
        <w:t xml:space="preserve">% u odnosu na prethodno izvještajno razdoblje, zbog povećanja </w:t>
      </w:r>
      <w:r w:rsidR="00E6554E">
        <w:rPr>
          <w:rFonts w:ascii="Times New Roman" w:hAnsi="Times New Roman" w:cs="Times New Roman"/>
          <w:bCs/>
          <w:sz w:val="24"/>
          <w:szCs w:val="24"/>
        </w:rPr>
        <w:t xml:space="preserve">osnovice plaće koje je tek ostvareno krajem izvještajnog razdoblja, </w:t>
      </w:r>
      <w:r w:rsidR="003766EA">
        <w:rPr>
          <w:rFonts w:ascii="Times New Roman" w:hAnsi="Times New Roman" w:cs="Times New Roman"/>
          <w:bCs/>
          <w:sz w:val="24"/>
          <w:szCs w:val="24"/>
        </w:rPr>
        <w:t>te povećanja materijalnih troškova</w:t>
      </w:r>
      <w:r w:rsidR="00771DD1">
        <w:rPr>
          <w:rFonts w:ascii="Times New Roman" w:hAnsi="Times New Roman" w:cs="Times New Roman"/>
          <w:bCs/>
          <w:sz w:val="24"/>
          <w:szCs w:val="24"/>
        </w:rPr>
        <w:t xml:space="preserve"> koje su slijed kontinuiranog poskupljenja i rasta.</w:t>
      </w:r>
      <w:r w:rsidR="000A6311">
        <w:rPr>
          <w:rFonts w:ascii="Times New Roman" w:hAnsi="Times New Roman" w:cs="Times New Roman"/>
          <w:bCs/>
          <w:sz w:val="24"/>
          <w:szCs w:val="24"/>
        </w:rPr>
        <w:t xml:space="preserve"> Kako je već i navedeno, ostvareni prihodi iz nadležnog proračuna utrošeni su za rashode za zaposlene, te sve materijalne troškove koji prate izvor prihoda. Električna energija, komunalne usluge, intelektualne usluge, troškovi opskrbe vodom, troškovi usluga čišćenja i održavanja i drugo.</w:t>
      </w:r>
    </w:p>
    <w:p w14:paraId="56A72243" w14:textId="77777777" w:rsidR="003766EA" w:rsidRDefault="003766EA" w:rsidP="005F19C1">
      <w:pPr>
        <w:spacing w:after="0" w:line="240" w:lineRule="atLeast"/>
        <w:rPr>
          <w:rFonts w:ascii="Times New Roman" w:hAnsi="Times New Roman" w:cs="Times New Roman"/>
          <w:bCs/>
          <w:sz w:val="24"/>
          <w:szCs w:val="24"/>
        </w:rPr>
      </w:pPr>
    </w:p>
    <w:p w14:paraId="26114B02" w14:textId="03470E47" w:rsidR="003766EA" w:rsidRDefault="003766EA"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Bilješka 4. šifra 31</w:t>
      </w:r>
      <w:r>
        <w:rPr>
          <w:rFonts w:ascii="Times New Roman" w:hAnsi="Times New Roman" w:cs="Times New Roman"/>
          <w:bCs/>
          <w:sz w:val="24"/>
          <w:szCs w:val="24"/>
        </w:rPr>
        <w:t xml:space="preserve"> Rashodi za zaposlene su ostvareni u iznosu </w:t>
      </w:r>
      <w:r w:rsidR="00983903">
        <w:rPr>
          <w:rFonts w:ascii="Times New Roman" w:hAnsi="Times New Roman" w:cs="Times New Roman"/>
          <w:bCs/>
          <w:sz w:val="24"/>
          <w:szCs w:val="24"/>
        </w:rPr>
        <w:t xml:space="preserve">od </w:t>
      </w:r>
      <w:r w:rsidR="000A6311">
        <w:rPr>
          <w:rFonts w:ascii="Times New Roman" w:hAnsi="Times New Roman" w:cs="Times New Roman"/>
          <w:bCs/>
          <w:sz w:val="24"/>
          <w:szCs w:val="24"/>
        </w:rPr>
        <w:t>75.191,53</w:t>
      </w:r>
      <w:r w:rsidR="00983903">
        <w:rPr>
          <w:rFonts w:ascii="Times New Roman" w:hAnsi="Times New Roman" w:cs="Times New Roman"/>
          <w:bCs/>
          <w:sz w:val="24"/>
          <w:szCs w:val="24"/>
        </w:rPr>
        <w:t xml:space="preserve"> eura i veći su za </w:t>
      </w:r>
      <w:r w:rsidR="000A6311">
        <w:rPr>
          <w:rFonts w:ascii="Times New Roman" w:hAnsi="Times New Roman" w:cs="Times New Roman"/>
          <w:bCs/>
          <w:sz w:val="24"/>
          <w:szCs w:val="24"/>
        </w:rPr>
        <w:t>4,9</w:t>
      </w:r>
      <w:r w:rsidR="00983903">
        <w:rPr>
          <w:rFonts w:ascii="Times New Roman" w:hAnsi="Times New Roman" w:cs="Times New Roman"/>
          <w:bCs/>
          <w:sz w:val="24"/>
          <w:szCs w:val="24"/>
        </w:rPr>
        <w:t xml:space="preserve"> % u odnosu na isto razdoblje prethodne godine </w:t>
      </w:r>
      <w:r w:rsidR="00771DD1">
        <w:rPr>
          <w:rFonts w:ascii="Times New Roman" w:hAnsi="Times New Roman" w:cs="Times New Roman"/>
          <w:bCs/>
          <w:sz w:val="24"/>
          <w:szCs w:val="24"/>
        </w:rPr>
        <w:t xml:space="preserve">zbog povećanja osnovice plaće prema zaposlenima koje </w:t>
      </w:r>
      <w:r w:rsidR="000A6311">
        <w:rPr>
          <w:rFonts w:ascii="Times New Roman" w:hAnsi="Times New Roman" w:cs="Times New Roman"/>
          <w:bCs/>
          <w:sz w:val="24"/>
          <w:szCs w:val="24"/>
        </w:rPr>
        <w:t>se je ostvarilo u dva navrata unutar izvještajnog razdoblja</w:t>
      </w:r>
      <w:r w:rsidR="00771DD1">
        <w:rPr>
          <w:rFonts w:ascii="Times New Roman" w:hAnsi="Times New Roman" w:cs="Times New Roman"/>
          <w:bCs/>
          <w:sz w:val="24"/>
          <w:szCs w:val="24"/>
        </w:rPr>
        <w:t xml:space="preserve">.  Povećanje osnovice plaće utječe na cjelokupno povećanje prema zaposlenima, od plaće za redovan rad koje je veće za </w:t>
      </w:r>
      <w:r w:rsidR="000A6311">
        <w:rPr>
          <w:rFonts w:ascii="Times New Roman" w:hAnsi="Times New Roman" w:cs="Times New Roman"/>
          <w:bCs/>
          <w:sz w:val="24"/>
          <w:szCs w:val="24"/>
        </w:rPr>
        <w:t>5</w:t>
      </w:r>
      <w:r w:rsidR="00771DD1">
        <w:rPr>
          <w:rFonts w:ascii="Times New Roman" w:hAnsi="Times New Roman" w:cs="Times New Roman"/>
          <w:bCs/>
          <w:sz w:val="24"/>
          <w:szCs w:val="24"/>
        </w:rPr>
        <w:t xml:space="preserve">%, te doprinosa za obvezno zdravstveno osiguranje koje je raslo za </w:t>
      </w:r>
      <w:r w:rsidR="000A6311">
        <w:rPr>
          <w:rFonts w:ascii="Times New Roman" w:hAnsi="Times New Roman" w:cs="Times New Roman"/>
          <w:bCs/>
          <w:sz w:val="24"/>
          <w:szCs w:val="24"/>
        </w:rPr>
        <w:t>5,2</w:t>
      </w:r>
      <w:r w:rsidR="00771DD1">
        <w:rPr>
          <w:rFonts w:ascii="Times New Roman" w:hAnsi="Times New Roman" w:cs="Times New Roman"/>
          <w:bCs/>
          <w:sz w:val="24"/>
          <w:szCs w:val="24"/>
        </w:rPr>
        <w:t>%</w:t>
      </w:r>
      <w:r w:rsidR="00983903">
        <w:rPr>
          <w:rFonts w:ascii="Times New Roman" w:hAnsi="Times New Roman" w:cs="Times New Roman"/>
          <w:bCs/>
          <w:sz w:val="24"/>
          <w:szCs w:val="24"/>
        </w:rPr>
        <w:t xml:space="preserve"> </w:t>
      </w:r>
      <w:r w:rsidR="00771DD1">
        <w:rPr>
          <w:rFonts w:ascii="Times New Roman" w:hAnsi="Times New Roman" w:cs="Times New Roman"/>
          <w:bCs/>
          <w:sz w:val="24"/>
          <w:szCs w:val="24"/>
        </w:rPr>
        <w:t>.</w:t>
      </w:r>
    </w:p>
    <w:p w14:paraId="028C3828" w14:textId="77777777" w:rsidR="00983903" w:rsidRDefault="00983903" w:rsidP="005F19C1">
      <w:pPr>
        <w:spacing w:after="0" w:line="240" w:lineRule="atLeast"/>
        <w:rPr>
          <w:rFonts w:ascii="Times New Roman" w:hAnsi="Times New Roman" w:cs="Times New Roman"/>
          <w:bCs/>
          <w:sz w:val="24"/>
          <w:szCs w:val="24"/>
        </w:rPr>
      </w:pPr>
    </w:p>
    <w:p w14:paraId="718E199B" w14:textId="114765BB" w:rsidR="00983903" w:rsidRDefault="00983903"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Bilješka 5. šifra 32</w:t>
      </w:r>
      <w:r>
        <w:rPr>
          <w:rFonts w:ascii="Times New Roman" w:hAnsi="Times New Roman" w:cs="Times New Roman"/>
          <w:bCs/>
          <w:sz w:val="24"/>
          <w:szCs w:val="24"/>
        </w:rPr>
        <w:t xml:space="preserve"> Materijalni rashodi ostvareni su u iznosu od </w:t>
      </w:r>
      <w:r w:rsidR="000A6311">
        <w:rPr>
          <w:rFonts w:ascii="Times New Roman" w:hAnsi="Times New Roman" w:cs="Times New Roman"/>
          <w:bCs/>
          <w:sz w:val="24"/>
          <w:szCs w:val="24"/>
        </w:rPr>
        <w:t>29.321,64</w:t>
      </w:r>
      <w:r>
        <w:rPr>
          <w:rFonts w:ascii="Times New Roman" w:hAnsi="Times New Roman" w:cs="Times New Roman"/>
          <w:bCs/>
          <w:sz w:val="24"/>
          <w:szCs w:val="24"/>
        </w:rPr>
        <w:t xml:space="preserve"> eura i veći su za </w:t>
      </w:r>
      <w:r w:rsidR="000A6311">
        <w:rPr>
          <w:rFonts w:ascii="Times New Roman" w:hAnsi="Times New Roman" w:cs="Times New Roman"/>
          <w:bCs/>
          <w:sz w:val="24"/>
          <w:szCs w:val="24"/>
        </w:rPr>
        <w:t>9,4</w:t>
      </w:r>
      <w:r>
        <w:rPr>
          <w:rFonts w:ascii="Times New Roman" w:hAnsi="Times New Roman" w:cs="Times New Roman"/>
          <w:bCs/>
          <w:sz w:val="24"/>
          <w:szCs w:val="24"/>
        </w:rPr>
        <w:t>% u odnosu na prethodno izvještajno razdoblje zbog kontinuiranog povećanja svih materijalnih troškova neophodnih za redovno poslovanje.</w:t>
      </w:r>
      <w:r w:rsidR="00771DD1">
        <w:rPr>
          <w:rFonts w:ascii="Times New Roman" w:hAnsi="Times New Roman" w:cs="Times New Roman"/>
          <w:bCs/>
          <w:sz w:val="24"/>
          <w:szCs w:val="24"/>
        </w:rPr>
        <w:t xml:space="preserve"> Na navedeno povećanje utječe</w:t>
      </w:r>
      <w:r w:rsidR="0002067C">
        <w:rPr>
          <w:rFonts w:ascii="Times New Roman" w:hAnsi="Times New Roman" w:cs="Times New Roman"/>
          <w:bCs/>
          <w:sz w:val="24"/>
          <w:szCs w:val="24"/>
        </w:rPr>
        <w:t xml:space="preserve"> </w:t>
      </w:r>
      <w:r w:rsidR="00771DD1">
        <w:rPr>
          <w:rFonts w:ascii="Times New Roman" w:hAnsi="Times New Roman" w:cs="Times New Roman"/>
          <w:bCs/>
          <w:sz w:val="24"/>
          <w:szCs w:val="24"/>
        </w:rPr>
        <w:t xml:space="preserve"> </w:t>
      </w:r>
      <w:r w:rsidR="00771DD1">
        <w:rPr>
          <w:rFonts w:ascii="Times New Roman" w:hAnsi="Times New Roman" w:cs="Times New Roman"/>
          <w:bCs/>
          <w:sz w:val="24"/>
          <w:szCs w:val="24"/>
        </w:rPr>
        <w:lastRenderedPageBreak/>
        <w:t>povećanje troškova električne energije u odnosu na prethodno izvještajno razdoblje,</w:t>
      </w:r>
      <w:r w:rsidR="0002067C">
        <w:rPr>
          <w:rFonts w:ascii="Times New Roman" w:hAnsi="Times New Roman" w:cs="Times New Roman"/>
          <w:bCs/>
          <w:sz w:val="24"/>
          <w:szCs w:val="24"/>
        </w:rPr>
        <w:t xml:space="preserve"> </w:t>
      </w:r>
      <w:r w:rsidR="00771DD1">
        <w:rPr>
          <w:rFonts w:ascii="Times New Roman" w:hAnsi="Times New Roman" w:cs="Times New Roman"/>
          <w:bCs/>
          <w:sz w:val="24"/>
          <w:szCs w:val="24"/>
        </w:rPr>
        <w:t xml:space="preserve">povećanje rashoda za usluge za čak </w:t>
      </w:r>
      <w:r w:rsidR="000A6311">
        <w:rPr>
          <w:rFonts w:ascii="Times New Roman" w:hAnsi="Times New Roman" w:cs="Times New Roman"/>
          <w:bCs/>
          <w:sz w:val="24"/>
          <w:szCs w:val="24"/>
        </w:rPr>
        <w:t>19,2</w:t>
      </w:r>
      <w:r w:rsidR="00771DD1">
        <w:rPr>
          <w:rFonts w:ascii="Times New Roman" w:hAnsi="Times New Roman" w:cs="Times New Roman"/>
          <w:bCs/>
          <w:sz w:val="24"/>
          <w:szCs w:val="24"/>
        </w:rPr>
        <w:t xml:space="preserve">% a odnose se na povećanje troškova za mobilne usluge za </w:t>
      </w:r>
      <w:r w:rsidR="000A6311">
        <w:rPr>
          <w:rFonts w:ascii="Times New Roman" w:hAnsi="Times New Roman" w:cs="Times New Roman"/>
          <w:bCs/>
          <w:sz w:val="24"/>
          <w:szCs w:val="24"/>
        </w:rPr>
        <w:t>3,4</w:t>
      </w:r>
      <w:r w:rsidR="00771DD1">
        <w:rPr>
          <w:rFonts w:ascii="Times New Roman" w:hAnsi="Times New Roman" w:cs="Times New Roman"/>
          <w:bCs/>
          <w:sz w:val="24"/>
          <w:szCs w:val="24"/>
        </w:rPr>
        <w:t xml:space="preserve">%, </w:t>
      </w:r>
      <w:r w:rsidR="000A6311">
        <w:rPr>
          <w:rFonts w:ascii="Times New Roman" w:hAnsi="Times New Roman" w:cs="Times New Roman"/>
          <w:bCs/>
          <w:sz w:val="24"/>
          <w:szCs w:val="24"/>
        </w:rPr>
        <w:t xml:space="preserve">povećanje usluga za tekuće i investicijsko održavanje za 33%, </w:t>
      </w:r>
      <w:r w:rsidR="001C0144">
        <w:rPr>
          <w:rFonts w:ascii="Times New Roman" w:hAnsi="Times New Roman" w:cs="Times New Roman"/>
          <w:bCs/>
          <w:sz w:val="24"/>
          <w:szCs w:val="24"/>
        </w:rPr>
        <w:t xml:space="preserve">povećanje troškova usluge promidžbe i informiranja za 32,9%, </w:t>
      </w:r>
      <w:r w:rsidR="00771DD1">
        <w:rPr>
          <w:rFonts w:ascii="Times New Roman" w:hAnsi="Times New Roman" w:cs="Times New Roman"/>
          <w:bCs/>
          <w:sz w:val="24"/>
          <w:szCs w:val="24"/>
        </w:rPr>
        <w:t xml:space="preserve">povećanje troškova komunalnih usluga za </w:t>
      </w:r>
      <w:r w:rsidR="001C0144">
        <w:rPr>
          <w:rFonts w:ascii="Times New Roman" w:hAnsi="Times New Roman" w:cs="Times New Roman"/>
          <w:bCs/>
          <w:sz w:val="24"/>
          <w:szCs w:val="24"/>
        </w:rPr>
        <w:t>6</w:t>
      </w:r>
      <w:r w:rsidR="00771DD1">
        <w:rPr>
          <w:rFonts w:ascii="Times New Roman" w:hAnsi="Times New Roman" w:cs="Times New Roman"/>
          <w:bCs/>
          <w:sz w:val="24"/>
          <w:szCs w:val="24"/>
        </w:rPr>
        <w:t>,8%</w:t>
      </w:r>
      <w:r w:rsidR="00AC32A8">
        <w:rPr>
          <w:rFonts w:ascii="Times New Roman" w:hAnsi="Times New Roman" w:cs="Times New Roman"/>
          <w:bCs/>
          <w:sz w:val="24"/>
          <w:szCs w:val="24"/>
        </w:rPr>
        <w:t xml:space="preserve"> te povećanje troškova za službeno putovanje. </w:t>
      </w:r>
      <w:r w:rsidR="00771DD1">
        <w:rPr>
          <w:rFonts w:ascii="Times New Roman" w:hAnsi="Times New Roman" w:cs="Times New Roman"/>
          <w:bCs/>
          <w:sz w:val="24"/>
          <w:szCs w:val="24"/>
        </w:rPr>
        <w:t xml:space="preserve">Također tijekom izvještajnog razdoblja došlo je do povećanja cijene knjigovodstvenih usluga, što povećava </w:t>
      </w:r>
      <w:r w:rsidR="00C004CE">
        <w:rPr>
          <w:rFonts w:ascii="Times New Roman" w:hAnsi="Times New Roman" w:cs="Times New Roman"/>
          <w:bCs/>
          <w:sz w:val="24"/>
          <w:szCs w:val="24"/>
        </w:rPr>
        <w:t xml:space="preserve">intelektualne usluge za </w:t>
      </w:r>
      <w:r w:rsidR="001C0144">
        <w:rPr>
          <w:rFonts w:ascii="Times New Roman" w:hAnsi="Times New Roman" w:cs="Times New Roman"/>
          <w:bCs/>
          <w:sz w:val="24"/>
          <w:szCs w:val="24"/>
        </w:rPr>
        <w:t>28,7</w:t>
      </w:r>
      <w:r w:rsidR="00C004CE">
        <w:rPr>
          <w:rFonts w:ascii="Times New Roman" w:hAnsi="Times New Roman" w:cs="Times New Roman"/>
          <w:bCs/>
          <w:sz w:val="24"/>
          <w:szCs w:val="24"/>
        </w:rPr>
        <w:t xml:space="preserve">%, također povećanje računalnih usluga za </w:t>
      </w:r>
      <w:r w:rsidR="001C0144">
        <w:rPr>
          <w:rFonts w:ascii="Times New Roman" w:hAnsi="Times New Roman" w:cs="Times New Roman"/>
          <w:bCs/>
          <w:sz w:val="24"/>
          <w:szCs w:val="24"/>
        </w:rPr>
        <w:t>57,9</w:t>
      </w:r>
      <w:r w:rsidR="00C004CE">
        <w:rPr>
          <w:rFonts w:ascii="Times New Roman" w:hAnsi="Times New Roman" w:cs="Times New Roman"/>
          <w:bCs/>
          <w:sz w:val="24"/>
          <w:szCs w:val="24"/>
        </w:rPr>
        <w:t xml:space="preserve">% zbog povećanja cijene istih. </w:t>
      </w:r>
    </w:p>
    <w:p w14:paraId="3DDAB611" w14:textId="77777777" w:rsidR="00983903" w:rsidRDefault="00983903" w:rsidP="005F19C1">
      <w:pPr>
        <w:spacing w:after="0" w:line="240" w:lineRule="atLeast"/>
        <w:rPr>
          <w:rFonts w:ascii="Times New Roman" w:hAnsi="Times New Roman" w:cs="Times New Roman"/>
          <w:bCs/>
          <w:sz w:val="24"/>
          <w:szCs w:val="24"/>
        </w:rPr>
      </w:pPr>
    </w:p>
    <w:p w14:paraId="09B877F6" w14:textId="5D4CA51D" w:rsidR="00983903" w:rsidRDefault="00C944D8"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 xml:space="preserve">Bilješka </w:t>
      </w:r>
      <w:r w:rsidR="00C004CE">
        <w:rPr>
          <w:rFonts w:ascii="Times New Roman" w:hAnsi="Times New Roman" w:cs="Times New Roman"/>
          <w:b/>
          <w:sz w:val="24"/>
          <w:szCs w:val="24"/>
        </w:rPr>
        <w:t>6</w:t>
      </w:r>
      <w:r w:rsidRPr="0079135B">
        <w:rPr>
          <w:rFonts w:ascii="Times New Roman" w:hAnsi="Times New Roman" w:cs="Times New Roman"/>
          <w:b/>
          <w:sz w:val="24"/>
          <w:szCs w:val="24"/>
        </w:rPr>
        <w:t>. šifra 42</w:t>
      </w:r>
      <w:r>
        <w:rPr>
          <w:rFonts w:ascii="Times New Roman" w:hAnsi="Times New Roman" w:cs="Times New Roman"/>
          <w:bCs/>
          <w:sz w:val="24"/>
          <w:szCs w:val="24"/>
        </w:rPr>
        <w:t xml:space="preserve"> Rashodi za nabavu proizvedene dugotrajne imovine iznose </w:t>
      </w:r>
      <w:r w:rsidR="001C0144">
        <w:rPr>
          <w:rFonts w:ascii="Times New Roman" w:hAnsi="Times New Roman" w:cs="Times New Roman"/>
          <w:bCs/>
          <w:sz w:val="24"/>
          <w:szCs w:val="24"/>
        </w:rPr>
        <w:t>8.740,38</w:t>
      </w:r>
      <w:r>
        <w:rPr>
          <w:rFonts w:ascii="Times New Roman" w:hAnsi="Times New Roman" w:cs="Times New Roman"/>
          <w:bCs/>
          <w:sz w:val="24"/>
          <w:szCs w:val="24"/>
        </w:rPr>
        <w:t xml:space="preserve"> eura i manja su u odnosu na prethodno izvještajno razdoblje zbog manje količine nabavljen</w:t>
      </w:r>
      <w:r w:rsidR="001C0144">
        <w:rPr>
          <w:rFonts w:ascii="Times New Roman" w:hAnsi="Times New Roman" w:cs="Times New Roman"/>
          <w:bCs/>
          <w:sz w:val="24"/>
          <w:szCs w:val="24"/>
        </w:rPr>
        <w:t>e knjižne i neknjižne građe.</w:t>
      </w:r>
    </w:p>
    <w:p w14:paraId="55FB03D5" w14:textId="77777777" w:rsidR="00C944D8" w:rsidRDefault="00C944D8" w:rsidP="005F19C1">
      <w:pPr>
        <w:spacing w:after="0" w:line="240" w:lineRule="atLeast"/>
        <w:rPr>
          <w:rFonts w:ascii="Times New Roman" w:hAnsi="Times New Roman" w:cs="Times New Roman"/>
          <w:bCs/>
          <w:sz w:val="24"/>
          <w:szCs w:val="24"/>
        </w:rPr>
      </w:pPr>
    </w:p>
    <w:p w14:paraId="2FE8ED39" w14:textId="6FD59AF6" w:rsidR="00C944D8" w:rsidRDefault="00C944D8" w:rsidP="005F19C1">
      <w:pPr>
        <w:spacing w:after="0" w:line="240" w:lineRule="atLeast"/>
        <w:rPr>
          <w:rFonts w:ascii="Times New Roman" w:hAnsi="Times New Roman" w:cs="Times New Roman"/>
          <w:bCs/>
          <w:sz w:val="24"/>
          <w:szCs w:val="24"/>
        </w:rPr>
      </w:pPr>
      <w:r w:rsidRPr="0079135B">
        <w:rPr>
          <w:rFonts w:ascii="Times New Roman" w:hAnsi="Times New Roman" w:cs="Times New Roman"/>
          <w:b/>
          <w:sz w:val="24"/>
          <w:szCs w:val="24"/>
        </w:rPr>
        <w:t>Bilješka 8. šifra X005</w:t>
      </w:r>
      <w:r>
        <w:rPr>
          <w:rFonts w:ascii="Times New Roman" w:hAnsi="Times New Roman" w:cs="Times New Roman"/>
          <w:bCs/>
          <w:sz w:val="24"/>
          <w:szCs w:val="24"/>
        </w:rPr>
        <w:t xml:space="preserve"> Višak prihoda i primitaka</w:t>
      </w:r>
      <w:r w:rsidR="00C004CE">
        <w:rPr>
          <w:rFonts w:ascii="Times New Roman" w:hAnsi="Times New Roman" w:cs="Times New Roman"/>
          <w:bCs/>
          <w:sz w:val="24"/>
          <w:szCs w:val="24"/>
        </w:rPr>
        <w:t xml:space="preserve"> izvještajnog razdoblja,</w:t>
      </w:r>
      <w:r>
        <w:rPr>
          <w:rFonts w:ascii="Times New Roman" w:hAnsi="Times New Roman" w:cs="Times New Roman"/>
          <w:bCs/>
          <w:sz w:val="24"/>
          <w:szCs w:val="24"/>
        </w:rPr>
        <w:t xml:space="preserve"> ostvaren je u iznosu od </w:t>
      </w:r>
      <w:r w:rsidR="00AB3491">
        <w:rPr>
          <w:rFonts w:ascii="Times New Roman" w:hAnsi="Times New Roman" w:cs="Times New Roman"/>
          <w:bCs/>
          <w:sz w:val="24"/>
          <w:szCs w:val="24"/>
        </w:rPr>
        <w:t>2.576,33</w:t>
      </w:r>
      <w:r>
        <w:rPr>
          <w:rFonts w:ascii="Times New Roman" w:hAnsi="Times New Roman" w:cs="Times New Roman"/>
          <w:bCs/>
          <w:sz w:val="24"/>
          <w:szCs w:val="24"/>
        </w:rPr>
        <w:t xml:space="preserve"> eura</w:t>
      </w:r>
      <w:r w:rsidR="00C004CE">
        <w:rPr>
          <w:rFonts w:ascii="Times New Roman" w:hAnsi="Times New Roman" w:cs="Times New Roman"/>
          <w:bCs/>
          <w:sz w:val="24"/>
          <w:szCs w:val="24"/>
        </w:rPr>
        <w:t xml:space="preserve">, nastao sučeljavanjem ukupnih prihoda i primitaka izvještajnog razdoblja u iznosu od </w:t>
      </w:r>
      <w:r w:rsidR="00AB3491">
        <w:rPr>
          <w:rFonts w:ascii="Times New Roman" w:hAnsi="Times New Roman" w:cs="Times New Roman"/>
          <w:bCs/>
          <w:sz w:val="24"/>
          <w:szCs w:val="24"/>
        </w:rPr>
        <w:t>115.829,88</w:t>
      </w:r>
      <w:r w:rsidR="00C004CE">
        <w:rPr>
          <w:rFonts w:ascii="Times New Roman" w:hAnsi="Times New Roman" w:cs="Times New Roman"/>
          <w:bCs/>
          <w:sz w:val="24"/>
          <w:szCs w:val="24"/>
        </w:rPr>
        <w:t xml:space="preserve"> eura i ukupnih rashoda i izdataka  izvještajnog razdoblja u iznosu od </w:t>
      </w:r>
      <w:r w:rsidR="00AB3491">
        <w:rPr>
          <w:rFonts w:ascii="Times New Roman" w:hAnsi="Times New Roman" w:cs="Times New Roman"/>
          <w:bCs/>
          <w:sz w:val="24"/>
          <w:szCs w:val="24"/>
        </w:rPr>
        <w:t>113.253,55</w:t>
      </w:r>
      <w:r w:rsidR="00C004CE">
        <w:rPr>
          <w:rFonts w:ascii="Times New Roman" w:hAnsi="Times New Roman" w:cs="Times New Roman"/>
          <w:bCs/>
          <w:sz w:val="24"/>
          <w:szCs w:val="24"/>
        </w:rPr>
        <w:t xml:space="preserve"> eura.</w:t>
      </w:r>
      <w:r w:rsidR="00AB3491">
        <w:rPr>
          <w:rFonts w:ascii="Times New Roman" w:hAnsi="Times New Roman" w:cs="Times New Roman"/>
          <w:bCs/>
          <w:sz w:val="24"/>
          <w:szCs w:val="24"/>
        </w:rPr>
        <w:t xml:space="preserve"> Navedeni višak prihoda i primitaka također u izračunu sadrži prihode ostvarene od tekućih pomoći iz proračuna koji mu nije nadležan ( PGŽ ), te kapitalnih pomoći iz proračuna koji mu nije nadležan ( MK ), koji nisu u potpunosti utrošeni u izvještajnom razdoblju.</w:t>
      </w:r>
    </w:p>
    <w:p w14:paraId="1BAF2D70" w14:textId="77777777" w:rsidR="00C004CE" w:rsidRDefault="00C004CE" w:rsidP="005F19C1">
      <w:pPr>
        <w:spacing w:after="0" w:line="240" w:lineRule="atLeast"/>
        <w:rPr>
          <w:rFonts w:ascii="Times New Roman" w:hAnsi="Times New Roman" w:cs="Times New Roman"/>
          <w:bCs/>
          <w:sz w:val="24"/>
          <w:szCs w:val="24"/>
        </w:rPr>
      </w:pPr>
    </w:p>
    <w:p w14:paraId="788B2523" w14:textId="77777777" w:rsidR="00AB3491" w:rsidRDefault="00AB3491" w:rsidP="005F19C1">
      <w:pPr>
        <w:spacing w:after="0" w:line="240" w:lineRule="atLeast"/>
        <w:rPr>
          <w:rFonts w:ascii="Times New Roman" w:hAnsi="Times New Roman" w:cs="Times New Roman"/>
          <w:bCs/>
          <w:sz w:val="24"/>
          <w:szCs w:val="24"/>
        </w:rPr>
      </w:pPr>
    </w:p>
    <w:p w14:paraId="1ADC5495" w14:textId="14648FBC" w:rsidR="00AB3491" w:rsidRDefault="00AB3491" w:rsidP="00AB3491">
      <w:pPr>
        <w:spacing w:after="0" w:line="240" w:lineRule="atLeast"/>
        <w:rPr>
          <w:rFonts w:ascii="Times New Roman" w:hAnsi="Times New Roman" w:cs="Times New Roman"/>
          <w:bCs/>
          <w:sz w:val="24"/>
          <w:szCs w:val="24"/>
        </w:rPr>
      </w:pPr>
      <w:r>
        <w:rPr>
          <w:rFonts w:ascii="Times New Roman" w:hAnsi="Times New Roman" w:cs="Times New Roman"/>
          <w:b/>
          <w:sz w:val="24"/>
          <w:szCs w:val="24"/>
        </w:rPr>
        <w:t xml:space="preserve">Ukupni prihodi i primici: 115.829,88 eura – </w:t>
      </w:r>
      <w:r>
        <w:rPr>
          <w:rFonts w:ascii="Times New Roman" w:hAnsi="Times New Roman" w:cs="Times New Roman"/>
          <w:bCs/>
          <w:sz w:val="24"/>
          <w:szCs w:val="24"/>
        </w:rPr>
        <w:t>čine ih ukupni prihodi na kontu 6 i 7, te 8.</w:t>
      </w:r>
    </w:p>
    <w:p w14:paraId="11A5987F" w14:textId="651D1F9A" w:rsidR="00AB3491" w:rsidRDefault="00AB3491" w:rsidP="00AB3491">
      <w:pPr>
        <w:spacing w:after="0" w:line="240" w:lineRule="atLeast"/>
        <w:rPr>
          <w:rFonts w:ascii="Times New Roman" w:hAnsi="Times New Roman" w:cs="Times New Roman"/>
          <w:bCs/>
          <w:sz w:val="24"/>
          <w:szCs w:val="24"/>
        </w:rPr>
      </w:pPr>
      <w:r>
        <w:rPr>
          <w:rFonts w:ascii="Times New Roman" w:hAnsi="Times New Roman" w:cs="Times New Roman"/>
          <w:b/>
          <w:sz w:val="24"/>
          <w:szCs w:val="24"/>
        </w:rPr>
        <w:t xml:space="preserve">Ukupni rashodi i izdaci: 113.253,55 eura – </w:t>
      </w:r>
      <w:r>
        <w:rPr>
          <w:rFonts w:ascii="Times New Roman" w:hAnsi="Times New Roman" w:cs="Times New Roman"/>
          <w:bCs/>
          <w:sz w:val="24"/>
          <w:szCs w:val="24"/>
        </w:rPr>
        <w:t>čine ukupni rashodi poslovanja i rashodi za nabavu nefinancijske imovine</w:t>
      </w:r>
    </w:p>
    <w:p w14:paraId="18D7F4BD" w14:textId="32876187" w:rsidR="00AB3491" w:rsidRDefault="00AB3491" w:rsidP="00AB3491">
      <w:pPr>
        <w:spacing w:after="0" w:line="240" w:lineRule="atLeast"/>
        <w:rPr>
          <w:rFonts w:ascii="Times New Roman" w:hAnsi="Times New Roman" w:cs="Times New Roman"/>
          <w:bCs/>
          <w:sz w:val="24"/>
          <w:szCs w:val="24"/>
        </w:rPr>
      </w:pPr>
      <w:r>
        <w:rPr>
          <w:rFonts w:ascii="Times New Roman" w:hAnsi="Times New Roman" w:cs="Times New Roman"/>
          <w:b/>
          <w:sz w:val="24"/>
          <w:szCs w:val="24"/>
        </w:rPr>
        <w:t xml:space="preserve">Višak prihoda i primitaka: 2.576,33 – </w:t>
      </w:r>
      <w:r>
        <w:rPr>
          <w:rFonts w:ascii="Times New Roman" w:hAnsi="Times New Roman" w:cs="Times New Roman"/>
          <w:bCs/>
          <w:sz w:val="24"/>
          <w:szCs w:val="24"/>
        </w:rPr>
        <w:t>čini razlika ukupnih prihoda i primitaka sa ukupnim rashodima i izdacima</w:t>
      </w:r>
    </w:p>
    <w:p w14:paraId="2FD4BDC5" w14:textId="77777777" w:rsidR="00AB3491" w:rsidRDefault="00AB3491" w:rsidP="00AB3491">
      <w:pPr>
        <w:spacing w:after="0" w:line="240" w:lineRule="atLeast"/>
        <w:rPr>
          <w:rFonts w:ascii="Times New Roman" w:hAnsi="Times New Roman" w:cs="Times New Roman"/>
          <w:bCs/>
          <w:sz w:val="24"/>
          <w:szCs w:val="24"/>
        </w:rPr>
      </w:pPr>
      <w:r>
        <w:rPr>
          <w:rFonts w:ascii="Times New Roman" w:hAnsi="Times New Roman" w:cs="Times New Roman"/>
          <w:b/>
          <w:sz w:val="24"/>
          <w:szCs w:val="24"/>
        </w:rPr>
        <w:t xml:space="preserve">Manjak prihoda i primitaka – preneseni: 2.832,99 eura – </w:t>
      </w:r>
      <w:r>
        <w:rPr>
          <w:rFonts w:ascii="Times New Roman" w:hAnsi="Times New Roman" w:cs="Times New Roman"/>
          <w:bCs/>
          <w:sz w:val="24"/>
          <w:szCs w:val="24"/>
        </w:rPr>
        <w:t>preneseni manjak prethodnog razdoblja</w:t>
      </w:r>
    </w:p>
    <w:p w14:paraId="0F80F082" w14:textId="74F2A638" w:rsidR="00AB3491" w:rsidRDefault="00AB3491" w:rsidP="00AB3491">
      <w:pPr>
        <w:spacing w:after="0" w:line="240" w:lineRule="atLeast"/>
        <w:rPr>
          <w:rFonts w:ascii="Times New Roman" w:hAnsi="Times New Roman" w:cs="Times New Roman"/>
          <w:bCs/>
          <w:sz w:val="24"/>
          <w:szCs w:val="24"/>
        </w:rPr>
      </w:pPr>
      <w:r>
        <w:rPr>
          <w:rFonts w:ascii="Times New Roman" w:hAnsi="Times New Roman" w:cs="Times New Roman"/>
          <w:b/>
          <w:sz w:val="24"/>
          <w:szCs w:val="24"/>
        </w:rPr>
        <w:t xml:space="preserve">Višak prihoda i primitaka raspoloživ u sljedećem razdoblju: 256,66 eura – </w:t>
      </w:r>
      <w:r>
        <w:rPr>
          <w:rFonts w:ascii="Times New Roman" w:hAnsi="Times New Roman" w:cs="Times New Roman"/>
          <w:bCs/>
          <w:sz w:val="24"/>
          <w:szCs w:val="24"/>
        </w:rPr>
        <w:t>čini ga razlika ostvarenog viška prihoda i primitaka sa manjkom prihoda i primitaka - preneseni</w:t>
      </w:r>
    </w:p>
    <w:p w14:paraId="1DFD99EB" w14:textId="77777777" w:rsidR="00AB3491" w:rsidRDefault="00AB3491" w:rsidP="005F19C1">
      <w:pPr>
        <w:spacing w:after="0" w:line="240" w:lineRule="atLeast"/>
        <w:rPr>
          <w:rFonts w:ascii="Times New Roman" w:hAnsi="Times New Roman" w:cs="Times New Roman"/>
          <w:bCs/>
          <w:sz w:val="24"/>
          <w:szCs w:val="24"/>
        </w:rPr>
      </w:pPr>
    </w:p>
    <w:p w14:paraId="7B97FF89" w14:textId="77777777" w:rsidR="00C004CE" w:rsidRDefault="00C004CE" w:rsidP="005F19C1">
      <w:pPr>
        <w:spacing w:after="0" w:line="240" w:lineRule="atLeast"/>
        <w:rPr>
          <w:rFonts w:ascii="Times New Roman" w:hAnsi="Times New Roman" w:cs="Times New Roman"/>
          <w:bCs/>
          <w:sz w:val="24"/>
          <w:szCs w:val="24"/>
        </w:rPr>
      </w:pPr>
    </w:p>
    <w:p w14:paraId="3AEA253C" w14:textId="77777777" w:rsidR="005F19C1" w:rsidRPr="005F19C1" w:rsidRDefault="005F19C1" w:rsidP="005F19C1">
      <w:pPr>
        <w:spacing w:after="0" w:line="240" w:lineRule="atLeast"/>
        <w:jc w:val="center"/>
        <w:rPr>
          <w:rFonts w:ascii="Times New Roman" w:hAnsi="Times New Roman" w:cs="Times New Roman"/>
          <w:bCs/>
          <w:sz w:val="24"/>
          <w:szCs w:val="24"/>
        </w:rPr>
      </w:pPr>
    </w:p>
    <w:p w14:paraId="118E20FA" w14:textId="77777777" w:rsidR="00F77B5C" w:rsidRPr="00D2397A" w:rsidRDefault="00F77B5C" w:rsidP="00BD6D1A">
      <w:pPr>
        <w:spacing w:after="0" w:line="240" w:lineRule="atLeast"/>
        <w:jc w:val="both"/>
        <w:rPr>
          <w:rFonts w:ascii="Times New Roman" w:eastAsia="Times New Roman" w:hAnsi="Times New Roman" w:cs="Times New Roman"/>
          <w:sz w:val="24"/>
          <w:szCs w:val="24"/>
          <w:lang w:eastAsia="hr-HR"/>
        </w:rPr>
      </w:pPr>
    </w:p>
    <w:p w14:paraId="1493D790" w14:textId="77777777" w:rsidR="009B5E0C" w:rsidRDefault="009B5E0C" w:rsidP="00BD6D1A">
      <w:pPr>
        <w:tabs>
          <w:tab w:val="left" w:pos="6675"/>
        </w:tabs>
        <w:spacing w:after="0" w:line="240" w:lineRule="atLeast"/>
        <w:jc w:val="both"/>
        <w:rPr>
          <w:rFonts w:ascii="Times New Roman" w:eastAsia="Times New Roman" w:hAnsi="Times New Roman" w:cs="Times New Roman"/>
          <w:sz w:val="24"/>
          <w:szCs w:val="24"/>
          <w:lang w:eastAsia="hr-HR"/>
        </w:rPr>
      </w:pPr>
    </w:p>
    <w:p w14:paraId="06C16065" w14:textId="77777777" w:rsidR="00FB2904" w:rsidRDefault="00FB2904" w:rsidP="0004118F">
      <w:pPr>
        <w:spacing w:after="0" w:line="240" w:lineRule="atLeast"/>
        <w:jc w:val="righ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Ravnatelj</w:t>
      </w:r>
      <w:r w:rsidR="00743A79">
        <w:rPr>
          <w:rFonts w:ascii="Times New Roman" w:eastAsia="Times New Roman" w:hAnsi="Times New Roman" w:cs="Times New Roman"/>
          <w:sz w:val="24"/>
          <w:szCs w:val="24"/>
          <w:lang w:eastAsia="hr-HR"/>
        </w:rPr>
        <w:t>ica</w:t>
      </w:r>
    </w:p>
    <w:p w14:paraId="439BB531" w14:textId="77777777" w:rsidR="009B5E0C" w:rsidRDefault="009B5E0C" w:rsidP="0004118F">
      <w:pPr>
        <w:spacing w:after="0" w:line="240" w:lineRule="atLeast"/>
        <w:jc w:val="right"/>
        <w:rPr>
          <w:rFonts w:ascii="Times New Roman" w:eastAsia="Times New Roman" w:hAnsi="Times New Roman" w:cs="Times New Roman"/>
          <w:sz w:val="24"/>
          <w:szCs w:val="24"/>
          <w:lang w:eastAsia="hr-HR"/>
        </w:rPr>
      </w:pPr>
    </w:p>
    <w:p w14:paraId="478302F9" w14:textId="77777777" w:rsidR="00376D9D" w:rsidRPr="00D2397A" w:rsidRDefault="00804150" w:rsidP="0004118F">
      <w:pPr>
        <w:spacing w:after="0" w:line="240" w:lineRule="atLeast"/>
        <w:jc w:val="righ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9B5E0C">
        <w:rPr>
          <w:rFonts w:ascii="Times New Roman" w:eastAsia="Times New Roman" w:hAnsi="Times New Roman" w:cs="Times New Roman"/>
          <w:sz w:val="24"/>
          <w:szCs w:val="24"/>
          <w:lang w:eastAsia="hr-HR"/>
        </w:rPr>
        <w:t xml:space="preserve">                               </w:t>
      </w:r>
      <w:r w:rsidR="006C6CC6" w:rsidRPr="00D2397A">
        <w:rPr>
          <w:rFonts w:ascii="Times New Roman" w:eastAsia="Times New Roman" w:hAnsi="Times New Roman" w:cs="Times New Roman"/>
          <w:sz w:val="24"/>
          <w:szCs w:val="24"/>
          <w:lang w:eastAsia="hr-HR"/>
        </w:rPr>
        <w:t>Indira Rački Joskić</w:t>
      </w:r>
      <w:r w:rsidR="00FB2904">
        <w:rPr>
          <w:rFonts w:ascii="Times New Roman" w:eastAsia="Times New Roman" w:hAnsi="Times New Roman" w:cs="Times New Roman"/>
          <w:sz w:val="24"/>
          <w:szCs w:val="24"/>
          <w:lang w:eastAsia="hr-HR"/>
        </w:rPr>
        <w:t>, prof. i dipl.</w:t>
      </w:r>
      <w:r w:rsidR="009B5E0C">
        <w:rPr>
          <w:rFonts w:ascii="Times New Roman" w:eastAsia="Times New Roman" w:hAnsi="Times New Roman" w:cs="Times New Roman"/>
          <w:sz w:val="24"/>
          <w:szCs w:val="24"/>
          <w:lang w:eastAsia="hr-HR"/>
        </w:rPr>
        <w:t xml:space="preserve"> </w:t>
      </w:r>
      <w:r w:rsidR="006C6CC6" w:rsidRPr="00D2397A">
        <w:rPr>
          <w:rFonts w:ascii="Times New Roman" w:eastAsia="Times New Roman" w:hAnsi="Times New Roman" w:cs="Times New Roman"/>
          <w:sz w:val="24"/>
          <w:szCs w:val="24"/>
          <w:lang w:eastAsia="hr-HR"/>
        </w:rPr>
        <w:t>bibl.</w:t>
      </w:r>
    </w:p>
    <w:sectPr w:rsidR="00376D9D" w:rsidRPr="00D2397A" w:rsidSect="001051A6">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D9D"/>
    <w:rsid w:val="00011DFA"/>
    <w:rsid w:val="000124C8"/>
    <w:rsid w:val="0002067C"/>
    <w:rsid w:val="00031999"/>
    <w:rsid w:val="000377E6"/>
    <w:rsid w:val="0004118F"/>
    <w:rsid w:val="00056C33"/>
    <w:rsid w:val="000A6311"/>
    <w:rsid w:val="000B3235"/>
    <w:rsid w:val="000B34D9"/>
    <w:rsid w:val="00104D76"/>
    <w:rsid w:val="001051A6"/>
    <w:rsid w:val="001204C6"/>
    <w:rsid w:val="00145190"/>
    <w:rsid w:val="00152B14"/>
    <w:rsid w:val="001532BE"/>
    <w:rsid w:val="00194FBB"/>
    <w:rsid w:val="001B1EB8"/>
    <w:rsid w:val="001B2203"/>
    <w:rsid w:val="001C0144"/>
    <w:rsid w:val="001D2AA1"/>
    <w:rsid w:val="002013F6"/>
    <w:rsid w:val="00205C28"/>
    <w:rsid w:val="0024603A"/>
    <w:rsid w:val="00250222"/>
    <w:rsid w:val="0025183D"/>
    <w:rsid w:val="0026240B"/>
    <w:rsid w:val="00266F37"/>
    <w:rsid w:val="0027212B"/>
    <w:rsid w:val="00272348"/>
    <w:rsid w:val="002B1D4C"/>
    <w:rsid w:val="002D2BF2"/>
    <w:rsid w:val="002E0153"/>
    <w:rsid w:val="002E447D"/>
    <w:rsid w:val="00314DB0"/>
    <w:rsid w:val="003306AF"/>
    <w:rsid w:val="00345F14"/>
    <w:rsid w:val="00363B35"/>
    <w:rsid w:val="003766EA"/>
    <w:rsid w:val="00376D9D"/>
    <w:rsid w:val="003A7B65"/>
    <w:rsid w:val="003F459E"/>
    <w:rsid w:val="00463CDE"/>
    <w:rsid w:val="00491BE5"/>
    <w:rsid w:val="004A1E33"/>
    <w:rsid w:val="004A3B1C"/>
    <w:rsid w:val="004D37BC"/>
    <w:rsid w:val="004D639C"/>
    <w:rsid w:val="004E2DD8"/>
    <w:rsid w:val="004E738C"/>
    <w:rsid w:val="00530ABD"/>
    <w:rsid w:val="005365A5"/>
    <w:rsid w:val="00543629"/>
    <w:rsid w:val="0055275C"/>
    <w:rsid w:val="005558C4"/>
    <w:rsid w:val="005657FE"/>
    <w:rsid w:val="00566E7A"/>
    <w:rsid w:val="005A6DC2"/>
    <w:rsid w:val="005C7BE6"/>
    <w:rsid w:val="005E43AD"/>
    <w:rsid w:val="005F19C1"/>
    <w:rsid w:val="00616361"/>
    <w:rsid w:val="00625339"/>
    <w:rsid w:val="00633137"/>
    <w:rsid w:val="0064084D"/>
    <w:rsid w:val="006612FE"/>
    <w:rsid w:val="00662CFA"/>
    <w:rsid w:val="00666F70"/>
    <w:rsid w:val="006722F0"/>
    <w:rsid w:val="00673F72"/>
    <w:rsid w:val="0067442A"/>
    <w:rsid w:val="0067593E"/>
    <w:rsid w:val="00685FC9"/>
    <w:rsid w:val="006869A8"/>
    <w:rsid w:val="006A52B5"/>
    <w:rsid w:val="006C6CC6"/>
    <w:rsid w:val="006D5BD6"/>
    <w:rsid w:val="006E0A6D"/>
    <w:rsid w:val="006F34DC"/>
    <w:rsid w:val="007243C7"/>
    <w:rsid w:val="00736343"/>
    <w:rsid w:val="00743A79"/>
    <w:rsid w:val="00771DD1"/>
    <w:rsid w:val="00772B25"/>
    <w:rsid w:val="0079135B"/>
    <w:rsid w:val="00797EBE"/>
    <w:rsid w:val="007A471F"/>
    <w:rsid w:val="007A5D44"/>
    <w:rsid w:val="007C4B6C"/>
    <w:rsid w:val="007D7FF8"/>
    <w:rsid w:val="007E21C4"/>
    <w:rsid w:val="007F3C1A"/>
    <w:rsid w:val="00804150"/>
    <w:rsid w:val="00821172"/>
    <w:rsid w:val="0086189B"/>
    <w:rsid w:val="0087373B"/>
    <w:rsid w:val="00891398"/>
    <w:rsid w:val="008943FF"/>
    <w:rsid w:val="008A1013"/>
    <w:rsid w:val="008A2C7F"/>
    <w:rsid w:val="008A679F"/>
    <w:rsid w:val="008B6E1F"/>
    <w:rsid w:val="00963CA3"/>
    <w:rsid w:val="00983903"/>
    <w:rsid w:val="009B5E0C"/>
    <w:rsid w:val="009D7EF4"/>
    <w:rsid w:val="009E0C58"/>
    <w:rsid w:val="009E58A4"/>
    <w:rsid w:val="009E6697"/>
    <w:rsid w:val="00A2442C"/>
    <w:rsid w:val="00A4078C"/>
    <w:rsid w:val="00A9272F"/>
    <w:rsid w:val="00AB3491"/>
    <w:rsid w:val="00AC008D"/>
    <w:rsid w:val="00AC32A8"/>
    <w:rsid w:val="00AE0D7D"/>
    <w:rsid w:val="00AE72B7"/>
    <w:rsid w:val="00B05539"/>
    <w:rsid w:val="00B22975"/>
    <w:rsid w:val="00B3313A"/>
    <w:rsid w:val="00B41612"/>
    <w:rsid w:val="00B42690"/>
    <w:rsid w:val="00B45917"/>
    <w:rsid w:val="00B74558"/>
    <w:rsid w:val="00B86DAF"/>
    <w:rsid w:val="00B93E59"/>
    <w:rsid w:val="00B945C6"/>
    <w:rsid w:val="00BA2BA3"/>
    <w:rsid w:val="00BD6D1A"/>
    <w:rsid w:val="00BF11DB"/>
    <w:rsid w:val="00BF5707"/>
    <w:rsid w:val="00C004CE"/>
    <w:rsid w:val="00C22495"/>
    <w:rsid w:val="00C50BAB"/>
    <w:rsid w:val="00C944D8"/>
    <w:rsid w:val="00D041E2"/>
    <w:rsid w:val="00D05828"/>
    <w:rsid w:val="00D06349"/>
    <w:rsid w:val="00D11C60"/>
    <w:rsid w:val="00D11CE5"/>
    <w:rsid w:val="00D2397A"/>
    <w:rsid w:val="00D542CC"/>
    <w:rsid w:val="00D77999"/>
    <w:rsid w:val="00D915F3"/>
    <w:rsid w:val="00DA6EF0"/>
    <w:rsid w:val="00DA7083"/>
    <w:rsid w:val="00DC1FAD"/>
    <w:rsid w:val="00DC6104"/>
    <w:rsid w:val="00DC7571"/>
    <w:rsid w:val="00E04781"/>
    <w:rsid w:val="00E05C1D"/>
    <w:rsid w:val="00E31868"/>
    <w:rsid w:val="00E37DCD"/>
    <w:rsid w:val="00E56937"/>
    <w:rsid w:val="00E6554E"/>
    <w:rsid w:val="00E73608"/>
    <w:rsid w:val="00E83AB8"/>
    <w:rsid w:val="00EB113F"/>
    <w:rsid w:val="00EE187E"/>
    <w:rsid w:val="00EE369F"/>
    <w:rsid w:val="00EF1D3E"/>
    <w:rsid w:val="00F0245A"/>
    <w:rsid w:val="00F050B6"/>
    <w:rsid w:val="00F224B3"/>
    <w:rsid w:val="00F25174"/>
    <w:rsid w:val="00F37C4C"/>
    <w:rsid w:val="00F45209"/>
    <w:rsid w:val="00F542ED"/>
    <w:rsid w:val="00F77B5C"/>
    <w:rsid w:val="00F80192"/>
    <w:rsid w:val="00F830F5"/>
    <w:rsid w:val="00F90D51"/>
    <w:rsid w:val="00F96FAF"/>
    <w:rsid w:val="00FB2904"/>
    <w:rsid w:val="00FD7F72"/>
    <w:rsid w:val="00FE013E"/>
    <w:rsid w:val="00FF4DC1"/>
    <w:rsid w:val="00FF6A1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6503"/>
  <w15:docId w15:val="{E1E5D21C-AAEF-4CB2-AEA8-18BF243C1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6836">
      <w:bodyDiv w:val="1"/>
      <w:marLeft w:val="0"/>
      <w:marRight w:val="0"/>
      <w:marTop w:val="0"/>
      <w:marBottom w:val="0"/>
      <w:divBdr>
        <w:top w:val="none" w:sz="0" w:space="0" w:color="auto"/>
        <w:left w:val="none" w:sz="0" w:space="0" w:color="auto"/>
        <w:bottom w:val="none" w:sz="0" w:space="0" w:color="auto"/>
        <w:right w:val="none" w:sz="0" w:space="0" w:color="auto"/>
      </w:divBdr>
    </w:div>
    <w:div w:id="211576764">
      <w:bodyDiv w:val="1"/>
      <w:marLeft w:val="0"/>
      <w:marRight w:val="0"/>
      <w:marTop w:val="0"/>
      <w:marBottom w:val="0"/>
      <w:divBdr>
        <w:top w:val="none" w:sz="0" w:space="0" w:color="auto"/>
        <w:left w:val="none" w:sz="0" w:space="0" w:color="auto"/>
        <w:bottom w:val="none" w:sz="0" w:space="0" w:color="auto"/>
        <w:right w:val="none" w:sz="0" w:space="0" w:color="auto"/>
      </w:divBdr>
    </w:div>
    <w:div w:id="232086205">
      <w:bodyDiv w:val="1"/>
      <w:marLeft w:val="0"/>
      <w:marRight w:val="0"/>
      <w:marTop w:val="0"/>
      <w:marBottom w:val="0"/>
      <w:divBdr>
        <w:top w:val="none" w:sz="0" w:space="0" w:color="auto"/>
        <w:left w:val="none" w:sz="0" w:space="0" w:color="auto"/>
        <w:bottom w:val="none" w:sz="0" w:space="0" w:color="auto"/>
        <w:right w:val="none" w:sz="0" w:space="0" w:color="auto"/>
      </w:divBdr>
    </w:div>
    <w:div w:id="273563822">
      <w:bodyDiv w:val="1"/>
      <w:marLeft w:val="0"/>
      <w:marRight w:val="0"/>
      <w:marTop w:val="0"/>
      <w:marBottom w:val="0"/>
      <w:divBdr>
        <w:top w:val="none" w:sz="0" w:space="0" w:color="auto"/>
        <w:left w:val="none" w:sz="0" w:space="0" w:color="auto"/>
        <w:bottom w:val="none" w:sz="0" w:space="0" w:color="auto"/>
        <w:right w:val="none" w:sz="0" w:space="0" w:color="auto"/>
      </w:divBdr>
    </w:div>
    <w:div w:id="555437167">
      <w:bodyDiv w:val="1"/>
      <w:marLeft w:val="0"/>
      <w:marRight w:val="0"/>
      <w:marTop w:val="0"/>
      <w:marBottom w:val="0"/>
      <w:divBdr>
        <w:top w:val="none" w:sz="0" w:space="0" w:color="auto"/>
        <w:left w:val="none" w:sz="0" w:space="0" w:color="auto"/>
        <w:bottom w:val="none" w:sz="0" w:space="0" w:color="auto"/>
        <w:right w:val="none" w:sz="0" w:space="0" w:color="auto"/>
      </w:divBdr>
    </w:div>
    <w:div w:id="712195473">
      <w:bodyDiv w:val="1"/>
      <w:marLeft w:val="0"/>
      <w:marRight w:val="0"/>
      <w:marTop w:val="0"/>
      <w:marBottom w:val="0"/>
      <w:divBdr>
        <w:top w:val="none" w:sz="0" w:space="0" w:color="auto"/>
        <w:left w:val="none" w:sz="0" w:space="0" w:color="auto"/>
        <w:bottom w:val="none" w:sz="0" w:space="0" w:color="auto"/>
        <w:right w:val="none" w:sz="0" w:space="0" w:color="auto"/>
      </w:divBdr>
    </w:div>
    <w:div w:id="728113986">
      <w:bodyDiv w:val="1"/>
      <w:marLeft w:val="0"/>
      <w:marRight w:val="0"/>
      <w:marTop w:val="0"/>
      <w:marBottom w:val="0"/>
      <w:divBdr>
        <w:top w:val="none" w:sz="0" w:space="0" w:color="auto"/>
        <w:left w:val="none" w:sz="0" w:space="0" w:color="auto"/>
        <w:bottom w:val="none" w:sz="0" w:space="0" w:color="auto"/>
        <w:right w:val="none" w:sz="0" w:space="0" w:color="auto"/>
      </w:divBdr>
    </w:div>
    <w:div w:id="775714806">
      <w:bodyDiv w:val="1"/>
      <w:marLeft w:val="0"/>
      <w:marRight w:val="0"/>
      <w:marTop w:val="0"/>
      <w:marBottom w:val="0"/>
      <w:divBdr>
        <w:top w:val="none" w:sz="0" w:space="0" w:color="auto"/>
        <w:left w:val="none" w:sz="0" w:space="0" w:color="auto"/>
        <w:bottom w:val="none" w:sz="0" w:space="0" w:color="auto"/>
        <w:right w:val="none" w:sz="0" w:space="0" w:color="auto"/>
      </w:divBdr>
    </w:div>
    <w:div w:id="1123959301">
      <w:bodyDiv w:val="1"/>
      <w:marLeft w:val="0"/>
      <w:marRight w:val="0"/>
      <w:marTop w:val="0"/>
      <w:marBottom w:val="0"/>
      <w:divBdr>
        <w:top w:val="none" w:sz="0" w:space="0" w:color="auto"/>
        <w:left w:val="none" w:sz="0" w:space="0" w:color="auto"/>
        <w:bottom w:val="none" w:sz="0" w:space="0" w:color="auto"/>
        <w:right w:val="none" w:sz="0" w:space="0" w:color="auto"/>
      </w:divBdr>
    </w:div>
    <w:div w:id="1272591902">
      <w:bodyDiv w:val="1"/>
      <w:marLeft w:val="0"/>
      <w:marRight w:val="0"/>
      <w:marTop w:val="0"/>
      <w:marBottom w:val="0"/>
      <w:divBdr>
        <w:top w:val="none" w:sz="0" w:space="0" w:color="auto"/>
        <w:left w:val="none" w:sz="0" w:space="0" w:color="auto"/>
        <w:bottom w:val="none" w:sz="0" w:space="0" w:color="auto"/>
        <w:right w:val="none" w:sz="0" w:space="0" w:color="auto"/>
      </w:divBdr>
    </w:div>
    <w:div w:id="1342852062">
      <w:bodyDiv w:val="1"/>
      <w:marLeft w:val="0"/>
      <w:marRight w:val="0"/>
      <w:marTop w:val="0"/>
      <w:marBottom w:val="0"/>
      <w:divBdr>
        <w:top w:val="none" w:sz="0" w:space="0" w:color="auto"/>
        <w:left w:val="none" w:sz="0" w:space="0" w:color="auto"/>
        <w:bottom w:val="none" w:sz="0" w:space="0" w:color="auto"/>
        <w:right w:val="none" w:sz="0" w:space="0" w:color="auto"/>
      </w:divBdr>
    </w:div>
    <w:div w:id="1810173798">
      <w:bodyDiv w:val="1"/>
      <w:marLeft w:val="0"/>
      <w:marRight w:val="0"/>
      <w:marTop w:val="0"/>
      <w:marBottom w:val="0"/>
      <w:divBdr>
        <w:top w:val="none" w:sz="0" w:space="0" w:color="auto"/>
        <w:left w:val="none" w:sz="0" w:space="0" w:color="auto"/>
        <w:bottom w:val="none" w:sz="0" w:space="0" w:color="auto"/>
        <w:right w:val="none" w:sz="0" w:space="0" w:color="auto"/>
      </w:divBdr>
    </w:div>
    <w:div w:id="1856579233">
      <w:bodyDiv w:val="1"/>
      <w:marLeft w:val="0"/>
      <w:marRight w:val="0"/>
      <w:marTop w:val="0"/>
      <w:marBottom w:val="0"/>
      <w:divBdr>
        <w:top w:val="none" w:sz="0" w:space="0" w:color="auto"/>
        <w:left w:val="none" w:sz="0" w:space="0" w:color="auto"/>
        <w:bottom w:val="none" w:sz="0" w:space="0" w:color="auto"/>
        <w:right w:val="none" w:sz="0" w:space="0" w:color="auto"/>
      </w:divBdr>
    </w:div>
    <w:div w:id="1904412518">
      <w:bodyDiv w:val="1"/>
      <w:marLeft w:val="0"/>
      <w:marRight w:val="0"/>
      <w:marTop w:val="0"/>
      <w:marBottom w:val="0"/>
      <w:divBdr>
        <w:top w:val="none" w:sz="0" w:space="0" w:color="auto"/>
        <w:left w:val="none" w:sz="0" w:space="0" w:color="auto"/>
        <w:bottom w:val="none" w:sz="0" w:space="0" w:color="auto"/>
        <w:right w:val="none" w:sz="0" w:space="0" w:color="auto"/>
      </w:divBdr>
    </w:div>
    <w:div w:id="20758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BF4B2-D02E-48AC-91F0-91E17E418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4764</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Korisnik2</cp:lastModifiedBy>
  <cp:revision>2</cp:revision>
  <cp:lastPrinted>2019-01-29T09:06:00Z</cp:lastPrinted>
  <dcterms:created xsi:type="dcterms:W3CDTF">2026-10-12T09:29:00Z</dcterms:created>
  <dcterms:modified xsi:type="dcterms:W3CDTF">2026-10-12T09:29:00Z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1ffe9-42de-443c-aef6-86a7b9ca47f5_Enabled">
    <vt:lpwstr>true</vt:lpwstr>
  </property>
  <property fmtid="{D5CDD505-2E9C-101B-9397-08002B2CF9AE}" pid="3" name="MSIP_Label_b8b1ffe9-42de-443c-aef6-86a7b9ca47f5_SetDate">
    <vt:lpwstr>2025-04-08T20:05:09Z</vt:lpwstr>
  </property>
  <property fmtid="{D5CDD505-2E9C-101B-9397-08002B2CF9AE}" pid="4" name="MSIP_Label_b8b1ffe9-42de-443c-aef6-86a7b9ca47f5_Method">
    <vt:lpwstr>Standard</vt:lpwstr>
  </property>
  <property fmtid="{D5CDD505-2E9C-101B-9397-08002B2CF9AE}" pid="5" name="MSIP_Label_b8b1ffe9-42de-443c-aef6-86a7b9ca47f5_Name">
    <vt:lpwstr>Internal</vt:lpwstr>
  </property>
  <property fmtid="{D5CDD505-2E9C-101B-9397-08002B2CF9AE}" pid="6" name="MSIP_Label_b8b1ffe9-42de-443c-aef6-86a7b9ca47f5_SiteId">
    <vt:lpwstr>70d04d7a-e805-459b-96ac-35bc9f7762b7</vt:lpwstr>
  </property>
  <property fmtid="{D5CDD505-2E9C-101B-9397-08002B2CF9AE}" pid="7" name="MSIP_Label_b8b1ffe9-42de-443c-aef6-86a7b9ca47f5_ActionId">
    <vt:lpwstr>7a6acf0d-02e7-4bfe-acc0-12866e6741fe</vt:lpwstr>
  </property>
  <property fmtid="{D5CDD505-2E9C-101B-9397-08002B2CF9AE}" pid="8" name="MSIP_Label_b8b1ffe9-42de-443c-aef6-86a7b9ca47f5_ContentBits">
    <vt:lpwstr>0</vt:lpwstr>
  </property>
</Properties>
</file>